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江西省省本级2016—2017年度</w:t>
      </w:r>
    </w:p>
    <w:p>
      <w:pPr>
        <w:rPr>
          <w:rFonts w:hint="eastAsia"/>
        </w:rPr>
      </w:pPr>
      <w:r>
        <w:rPr>
          <w:rFonts w:hint="eastAsia"/>
        </w:rPr>
        <w:t>政府采购集中采购目录及限额标准</w:t>
      </w:r>
    </w:p>
    <w:p>
      <w:pPr>
        <w:rPr>
          <w:rFonts w:hint="eastAsia"/>
        </w:rPr>
      </w:pPr>
      <w:r>
        <w:rPr>
          <w:rFonts w:hint="eastAsia"/>
        </w:rPr>
        <w:t>(一)集中采购机构采购目录</w:t>
      </w:r>
    </w:p>
    <w:tbl>
      <w:tblPr>
        <w:tblStyle w:val="9"/>
        <w:tblW w:w="8481" w:type="dxa"/>
        <w:jc w:val="center"/>
        <w:tblInd w:w="813" w:type="dxa"/>
        <w:tblLayout w:type="fixed"/>
        <w:tblCellMar>
          <w:top w:w="0" w:type="dxa"/>
          <w:left w:w="108" w:type="dxa"/>
          <w:bottom w:w="0" w:type="dxa"/>
          <w:right w:w="108" w:type="dxa"/>
        </w:tblCellMar>
      </w:tblPr>
      <w:tblGrid>
        <w:gridCol w:w="1495"/>
        <w:gridCol w:w="1722"/>
        <w:gridCol w:w="3604"/>
        <w:gridCol w:w="1660"/>
      </w:tblGrid>
      <w:tr>
        <w:tblPrEx>
          <w:tblLayout w:type="fixed"/>
          <w:tblCellMar>
            <w:top w:w="0" w:type="dxa"/>
            <w:left w:w="108" w:type="dxa"/>
            <w:bottom w:w="0" w:type="dxa"/>
            <w:right w:w="108" w:type="dxa"/>
          </w:tblCellMar>
        </w:tblPrEx>
        <w:trPr>
          <w:trHeight w:val="608"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编码</w:t>
            </w:r>
          </w:p>
        </w:tc>
        <w:tc>
          <w:tcPr>
            <w:tcW w:w="172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项    目</w:t>
            </w:r>
          </w:p>
        </w:tc>
        <w:tc>
          <w:tcPr>
            <w:tcW w:w="3604"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说    明</w:t>
            </w:r>
          </w:p>
        </w:tc>
        <w:tc>
          <w:tcPr>
            <w:tcW w:w="1660"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备注</w:t>
            </w:r>
          </w:p>
        </w:tc>
      </w:tr>
      <w:tr>
        <w:tblPrEx>
          <w:tblLayout w:type="fixed"/>
          <w:tblCellMar>
            <w:top w:w="0" w:type="dxa"/>
            <w:left w:w="108" w:type="dxa"/>
            <w:bottom w:w="0" w:type="dxa"/>
            <w:right w:w="108" w:type="dxa"/>
          </w:tblCellMar>
        </w:tblPrEx>
        <w:trPr>
          <w:trHeight w:val="457"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A02010103</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服务器</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07"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A02010104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台式计算机</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00"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A02010105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便携式计算机</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1141"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A020102</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计算机网络设备</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包括路由器,交换设备,集线器,光端机,终端接入设备,网络控制设备,网络接口和适配器,网络收发设备,网络连接设备,网络检测设备,负载均衡设备,其他网络设备。</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单项1万元以上</w:t>
            </w:r>
          </w:p>
        </w:tc>
      </w:tr>
      <w:tr>
        <w:tblPrEx>
          <w:tblLayout w:type="fixed"/>
          <w:tblCellMar>
            <w:top w:w="0" w:type="dxa"/>
            <w:left w:w="108" w:type="dxa"/>
            <w:bottom w:w="0" w:type="dxa"/>
            <w:right w:w="108" w:type="dxa"/>
          </w:tblCellMar>
        </w:tblPrEx>
        <w:trPr>
          <w:trHeight w:val="1597"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A020103</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信息安全设备</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包括防火墙,入侵检测设备,入侵防御设备,漏洞扫描设备,容灾备份设备,网络隔离设备,安全审计设备,安全路由器,计算机终端安全设备,网闸,网上行为管理设备,密码产品,虚拟专用网(VPN)设备，其他安全设备。</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913"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存储设备</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包括磁盘机,磁盘阵列,存储用光纤交换机,光盘库,磁带机,磁带库,网络存储设备,移动存储设备，其他存储设备。</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A0201060101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喷墨打印机</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A0201060102</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激光打印机</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65"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A0201060103</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热式打印机</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包括热传式打印机、热敏式打印机等。</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1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A0201060104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针式打印机</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显示设备</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指显示器。包括液晶显示器，阴极射线管显示器，等离子显示器。</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A0201060901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扫描仪</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A020107</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机房辅助设备</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包括机柜、机房环境监控设备。</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1597"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A020108</w:t>
            </w:r>
          </w:p>
        </w:tc>
        <w:tc>
          <w:tcPr>
            <w:tcW w:w="1722"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计算机软件</w:t>
            </w:r>
          </w:p>
        </w:tc>
        <w:tc>
          <w:tcPr>
            <w:tcW w:w="360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指成品软件，包括基础软件,操作系统,数据库管理系统,中间件,办公套件,其他基础软件,支撑软件,应用软件,通用应用软件,行业应用软件,嵌入式软件,信息安全软件,其他计算机软件。不包括需要二次开发的软件。</w:t>
            </w:r>
          </w:p>
        </w:tc>
        <w:tc>
          <w:tcPr>
            <w:tcW w:w="1660"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77"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A020201</w:t>
            </w:r>
          </w:p>
        </w:tc>
        <w:tc>
          <w:tcPr>
            <w:tcW w:w="172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复印机</w:t>
            </w:r>
          </w:p>
        </w:tc>
        <w:tc>
          <w:tcPr>
            <w:tcW w:w="3604"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29"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A020202</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投影仪</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含投影幕。</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22"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多功能一体机</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00"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照相机及器材</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不含项下特殊照相机及专用照相机。</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715"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A020207</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LED显示屏</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包括单基色显示屏、双基色显示屏、全彩色显示屏等。</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A020210</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文印设备</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包括速印机，胶印机，装订机，配页机，折页机，油印机。</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85"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A020305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乘用车(轿车)</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含轿车、越野车、商务车以及其他包括驾驶员座位在内不超过(含)9个座位的乘用车。</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A020306</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客车</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除驾驶员座位外，座位数超过9座的乘用车。</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56"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A02051228</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电梯</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A02052305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空调机组</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民用制冷空调设备归入“A020618”生活用电器。</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74"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A02061504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不间断电源(UPS)</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25"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A0206180101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电冰箱</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27"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A0206180203</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空调机</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05"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A020808</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视频会议系统设备</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12"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C050302</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车辆加油服务</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41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C1204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物业管理服务</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23"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C15040201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机动车保险服务</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C17050101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航空旅客运输服务</w:t>
            </w:r>
          </w:p>
        </w:tc>
        <w:tc>
          <w:tcPr>
            <w:tcW w:w="360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bl>
    <w:p>
      <w:pPr>
        <w:rPr>
          <w:rFonts w:hint="eastAsia"/>
        </w:rPr>
      </w:pPr>
      <w:r>
        <w:rPr>
          <w:rFonts w:hint="eastAsia"/>
        </w:rPr>
        <w:t>(二)部门集中采购目录</w:t>
      </w:r>
    </w:p>
    <w:tbl>
      <w:tblPr>
        <w:tblStyle w:val="9"/>
        <w:tblW w:w="9198" w:type="dxa"/>
        <w:jc w:val="center"/>
        <w:tblInd w:w="813" w:type="dxa"/>
        <w:tblLayout w:type="fixed"/>
        <w:tblCellMar>
          <w:top w:w="0" w:type="dxa"/>
          <w:left w:w="108" w:type="dxa"/>
          <w:bottom w:w="0" w:type="dxa"/>
          <w:right w:w="108" w:type="dxa"/>
        </w:tblCellMar>
      </w:tblPr>
      <w:tblGrid>
        <w:gridCol w:w="1149"/>
        <w:gridCol w:w="2125"/>
        <w:gridCol w:w="2806"/>
        <w:gridCol w:w="2126"/>
        <w:gridCol w:w="992"/>
      </w:tblGrid>
      <w:tr>
        <w:tblPrEx>
          <w:tblLayout w:type="fixed"/>
          <w:tblCellMar>
            <w:top w:w="0" w:type="dxa"/>
            <w:left w:w="108" w:type="dxa"/>
            <w:bottom w:w="0" w:type="dxa"/>
            <w:right w:w="108" w:type="dxa"/>
          </w:tblCellMar>
        </w:tblPrEx>
        <w:trPr>
          <w:trHeight w:val="702"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编码</w:t>
            </w:r>
          </w:p>
        </w:tc>
        <w:tc>
          <w:tcPr>
            <w:tcW w:w="2125"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项目</w:t>
            </w:r>
          </w:p>
        </w:tc>
        <w:tc>
          <w:tcPr>
            <w:tcW w:w="280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说明</w:t>
            </w:r>
          </w:p>
        </w:tc>
        <w:tc>
          <w:tcPr>
            <w:tcW w:w="212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适用范围</w:t>
            </w:r>
          </w:p>
        </w:tc>
        <w:tc>
          <w:tcPr>
            <w:tcW w:w="99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备注</w:t>
            </w:r>
          </w:p>
        </w:tc>
      </w:tr>
      <w:tr>
        <w:tblPrEx>
          <w:tblLayout w:type="fixed"/>
          <w:tblCellMar>
            <w:top w:w="0" w:type="dxa"/>
            <w:left w:w="108" w:type="dxa"/>
            <w:bottom w:w="0" w:type="dxa"/>
            <w:right w:w="108" w:type="dxa"/>
          </w:tblCellMar>
        </w:tblPrEx>
        <w:trPr>
          <w:trHeight w:val="960"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A02010608</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识别输入设备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包括刷卡机，POS机，纸带输入机，磁卡读写器，集成电路(IC)卡读写器，非接触式智能卡读写机，触摸屏，其他识别输入设备。</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A020206</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电子白板</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157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A020307</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专用车辆</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包括校车，消防车，警车，布障车，清障车，排爆车，装甲防暴车，攀登车，通讯指挥车，防弹车，医疗车，抢险车，殡仪车，人民法院特种专业技术用车，渔政执法车，海事执法车，清洁卫生车辆，冷藏车等。</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A0204</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图书档案设备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教育、文化部门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A02061912</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除害虫用灯</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农业部门、林业部门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74"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A0209</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广播、电视、电影设备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广播电视部门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70"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A0210</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仪器仪表</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教育、质监、环保部门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A0211</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电子和通信测量仪器</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A0212</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计量标准器具及量具、衡器</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质监部门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52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A0310</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农业和林业机械</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农业、林业部门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57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A0320</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医疗设备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卫生计生部门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5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A0324</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环境污染防治设备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环保部门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A0325</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政法、检测专用设备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公安、检察、法院、司法部门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570"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A033409</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水文仪器设备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水利部门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50"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A033410</w:t>
            </w:r>
          </w:p>
        </w:tc>
        <w:tc>
          <w:tcPr>
            <w:tcW w:w="212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测绘专用仪器</w:t>
            </w:r>
          </w:p>
        </w:tc>
        <w:tc>
          <w:tcPr>
            <w:tcW w:w="280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测绘部门</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559"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A033412</w:t>
            </w:r>
          </w:p>
        </w:tc>
        <w:tc>
          <w:tcPr>
            <w:tcW w:w="2125"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教学专用仪器</w:t>
            </w:r>
          </w:p>
        </w:tc>
        <w:tc>
          <w:tcPr>
            <w:tcW w:w="280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99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566"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A0335</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文艺设备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文化部门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4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A0336</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体育设备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体育、教育部门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A0501</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图书</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图书馆馆藏书籍，不含期刊、文献资料库、培训学习资料。</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A06</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家具用具</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学生用课座椅、床具等，不含办公家具。</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A07030101</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制服</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国务院规定的统一着装部门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A0802</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印刷品</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单证、票据、本册，不含文件印刷。</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A1105</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兽用药品</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A1107</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生物化学制品</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卫生计生部门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A1108</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医用材料</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卫生计生部门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A170104</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化学肥料</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农业部门、林业部门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A170106</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化学农药</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农业部门、林业部门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A180303</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玻璃仪器及实验、医疗用玻璃器皿</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卫生计生、教育部门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B01</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建筑物施工</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660"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B0215</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公共设施施工</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包括室外体育和娱乐设施工程施工，园林绿化工程施工等构筑物施工。</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3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B03</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工程准备</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包括工地平整和清理，土石方工程，拆除工程，工程排水施工。</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PrEx>
        <w:trPr>
          <w:trHeight w:val="1575"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B05</w:t>
            </w:r>
          </w:p>
        </w:tc>
        <w:tc>
          <w:tcPr>
            <w:tcW w:w="212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专业施工</w:t>
            </w:r>
          </w:p>
        </w:tc>
        <w:tc>
          <w:tcPr>
            <w:tcW w:w="280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包括打桩、地基和基础工程，建筑物构架工程，屋顶构架工程，防水工程，防腐保温工程，混凝土工程，钢结构工程，砖石工程，脚手架工程，消防工程和安防工程，建筑幕墙工程，其他专业施工。</w:t>
            </w:r>
          </w:p>
        </w:tc>
        <w:tc>
          <w:tcPr>
            <w:tcW w:w="212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1890"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B0602</w:t>
            </w:r>
          </w:p>
        </w:tc>
        <w:tc>
          <w:tcPr>
            <w:tcW w:w="2125"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智能化安装工程</w:t>
            </w:r>
          </w:p>
        </w:tc>
        <w:tc>
          <w:tcPr>
            <w:tcW w:w="280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包括楼宇设备自控系统工程，保安监控和防盗报警系统工程，智能卡系统工程，通信系统工程，卫星和共用电视系统工程，计算机网络系统工程，广播系统工程，火灾报警系统工程以及其他智能化安装工程。</w:t>
            </w:r>
          </w:p>
        </w:tc>
        <w:tc>
          <w:tcPr>
            <w:tcW w:w="212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PrEx>
        <w:trPr>
          <w:trHeight w:val="67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B07</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装修工程</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包括木工装修，砌筑装修，瓷砖装修，玻璃装配，抹灰装修，石制装修，门窗安装，涂料装修，其他装修。</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PrEx>
        <w:trPr>
          <w:trHeight w:val="900"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B08</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修缮工程</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主要指对已建成的建筑物进行拆改、翻修和维护，包括抗震加固，节能改造，下水管道改造，防水，木门窗、钢门窗及木修理等。</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112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C0201</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软件开发服务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指专门从事计算机软件的程序编制、分析等服务。包括基础软件开发服务，支撑软件开发服务，应用软件开发服务，嵌入式软件开发服务，信息安全软件开发服务。</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7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C0202</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信息系统集成实施服务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包括基础环境集成实施服务，硬件集成实施服务，软件集成实施服务，安全集成实施服务。</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67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C0203</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数据处理服务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包括存储服务，数据加工处理服务，数字内容加工处理服务，其他数据处理服务。</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2475"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C0204</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信息化工程监理服务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指依据国家有关法律法规、技术标准和信息系统工程监理合同，由独立第三方机构提供的监督管理信息系统工程项目实施的服务，包括：</w:t>
            </w:r>
          </w:p>
          <w:p>
            <w:pPr>
              <w:rPr>
                <w:rFonts w:hint="eastAsia" w:ascii="华文楷体" w:hAnsi="华文楷体" w:eastAsia="华文楷体"/>
                <w:sz w:val="18"/>
                <w:szCs w:val="18"/>
              </w:rPr>
            </w:pPr>
            <w:r>
              <w:rPr>
                <w:rFonts w:hint="eastAsia" w:ascii="华文楷体" w:hAnsi="华文楷体" w:eastAsia="华文楷体"/>
                <w:sz w:val="18"/>
                <w:szCs w:val="18"/>
              </w:rPr>
              <w:t xml:space="preserve">——通用布缆系统工程监理； </w:t>
            </w:r>
          </w:p>
          <w:p>
            <w:pPr>
              <w:rPr>
                <w:rFonts w:hint="eastAsia" w:ascii="华文楷体" w:hAnsi="华文楷体" w:eastAsia="华文楷体"/>
                <w:sz w:val="18"/>
                <w:szCs w:val="18"/>
              </w:rPr>
            </w:pPr>
            <w:r>
              <w:rPr>
                <w:rFonts w:hint="eastAsia" w:ascii="华文楷体" w:hAnsi="华文楷体" w:eastAsia="华文楷体"/>
                <w:sz w:val="18"/>
                <w:szCs w:val="18"/>
              </w:rPr>
              <w:t xml:space="preserve">——电子设备机房系统工程监理； </w:t>
            </w:r>
          </w:p>
          <w:p>
            <w:pPr>
              <w:rPr>
                <w:rFonts w:hint="eastAsia" w:ascii="华文楷体" w:hAnsi="华文楷体" w:eastAsia="华文楷体"/>
                <w:sz w:val="18"/>
                <w:szCs w:val="18"/>
              </w:rPr>
            </w:pPr>
            <w:r>
              <w:rPr>
                <w:rFonts w:hint="eastAsia" w:ascii="华文楷体" w:hAnsi="华文楷体" w:eastAsia="华文楷体"/>
                <w:sz w:val="18"/>
                <w:szCs w:val="18"/>
              </w:rPr>
              <w:t xml:space="preserve">——计算机网络系统工程监理； </w:t>
            </w:r>
          </w:p>
          <w:p>
            <w:pPr>
              <w:rPr>
                <w:rFonts w:hint="eastAsia" w:ascii="华文楷体" w:hAnsi="华文楷体" w:eastAsia="华文楷体"/>
                <w:sz w:val="18"/>
                <w:szCs w:val="18"/>
              </w:rPr>
            </w:pPr>
            <w:r>
              <w:rPr>
                <w:rFonts w:hint="eastAsia" w:ascii="华文楷体" w:hAnsi="华文楷体" w:eastAsia="华文楷体"/>
                <w:sz w:val="18"/>
                <w:szCs w:val="18"/>
              </w:rPr>
              <w:t xml:space="preserve">——软件工程监理； </w:t>
            </w:r>
          </w:p>
          <w:p>
            <w:pPr>
              <w:rPr>
                <w:rFonts w:hint="eastAsia" w:ascii="华文楷体" w:hAnsi="华文楷体" w:eastAsia="华文楷体"/>
                <w:sz w:val="18"/>
                <w:szCs w:val="18"/>
              </w:rPr>
            </w:pPr>
            <w:r>
              <w:rPr>
                <w:rFonts w:hint="eastAsia" w:ascii="华文楷体" w:hAnsi="华文楷体" w:eastAsia="华文楷体"/>
                <w:sz w:val="18"/>
                <w:szCs w:val="18"/>
              </w:rPr>
              <w:t xml:space="preserve">——信息化工程安全监理； </w:t>
            </w:r>
          </w:p>
          <w:p>
            <w:pPr>
              <w:rPr>
                <w:rFonts w:ascii="华文楷体" w:hAnsi="华文楷体" w:eastAsia="华文楷体"/>
                <w:sz w:val="18"/>
                <w:szCs w:val="18"/>
              </w:rPr>
            </w:pPr>
            <w:r>
              <w:rPr>
                <w:rFonts w:hint="eastAsia" w:ascii="华文楷体" w:hAnsi="华文楷体" w:eastAsia="华文楷体"/>
                <w:sz w:val="18"/>
                <w:szCs w:val="18"/>
              </w:rPr>
              <w:t xml:space="preserve">——信息技术服务工程监理。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C0205</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测试评估认证服务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C0206</w:t>
            </w:r>
          </w:p>
        </w:tc>
        <w:tc>
          <w:tcPr>
            <w:tcW w:w="212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运行维护服务</w:t>
            </w:r>
          </w:p>
        </w:tc>
        <w:tc>
          <w:tcPr>
            <w:tcW w:w="280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指为满足信息系统正常运行及优化改进的要求，对用户信息系统的基础环境、硬件、软件及安全等提供的各种技术支持和管理服务。包括基础环境运维服务，硬件运维服务，软件运维服务，安全运维服务，其他运行维护服务。</w:t>
            </w:r>
          </w:p>
        </w:tc>
        <w:tc>
          <w:tcPr>
            <w:tcW w:w="212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C0207</w:t>
            </w:r>
          </w:p>
        </w:tc>
        <w:tc>
          <w:tcPr>
            <w:tcW w:w="2125"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运营服务</w:t>
            </w:r>
          </w:p>
        </w:tc>
        <w:tc>
          <w:tcPr>
            <w:tcW w:w="280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包括软件运营服务，平台运营服务，基础设施运营服务，其他运营服务。</w:t>
            </w:r>
          </w:p>
        </w:tc>
        <w:tc>
          <w:tcPr>
            <w:tcW w:w="212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C0208</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信息技术咨询服务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包括信息化规划服务，信息系统设计服务，信息技术管理咨询服务，其他信息技术咨询服务。</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578"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C0602</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展览服务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C080103</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法律援助服务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未成年社会保护服务、婚姻家庭辅导员培训。</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民政部门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C0805</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资产及其他评估服务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绩效评价服务。</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549"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C0806</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广告服务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C1006</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工程监理服务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经发改部门立项并要求招标的除外。</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66"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C1008</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工程造价咨询服务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项目评审类。</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C150401</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人寿保险服务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C190202</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社会救济服务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服务弱势群体项目，服务社区建设项目，志愿服务，社工介入社会救助项目，社会工作服务评估项目。</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人保部门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702" w:hRule="atLeast"/>
          <w:jc w:val="center"/>
        </w:trPr>
        <w:tc>
          <w:tcPr>
            <w:tcW w:w="1149"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C200301</w:t>
            </w:r>
          </w:p>
        </w:tc>
        <w:tc>
          <w:tcPr>
            <w:tcW w:w="2125"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艺术创作和表演服务</w:t>
            </w:r>
          </w:p>
        </w:tc>
        <w:tc>
          <w:tcPr>
            <w:tcW w:w="28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包括公益性演出，电影放映。</w:t>
            </w:r>
          </w:p>
        </w:tc>
        <w:tc>
          <w:tcPr>
            <w:tcW w:w="212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文化部门</w:t>
            </w:r>
          </w:p>
        </w:tc>
        <w:tc>
          <w:tcPr>
            <w:tcW w:w="99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bl>
    <w:p>
      <w:pPr>
        <w:rPr>
          <w:rFonts w:hint="eastAsia"/>
        </w:rPr>
      </w:pPr>
      <w:r>
        <w:rPr>
          <w:rFonts w:hint="eastAsia"/>
        </w:rPr>
        <w:t>(三)集中采购目录的适用范围</w:t>
      </w:r>
    </w:p>
    <w:p>
      <w:pPr>
        <w:rPr>
          <w:rFonts w:hint="eastAsia"/>
        </w:rPr>
      </w:pPr>
      <w:r>
        <w:t>集中采购目录包括集中采购机构采购目录以及部门集中采购目录。技术、服务等标准统一，采购人普遍使用的项目，列入集中采购机构采购目录，必须委托集中采购机构代理采购；采购人本部门、本系统基于业务需要有特殊要求，可以统一采购的项目列入部门集中采购目录。列入部门集中采购目录内的项目必须由主管部门依法统一自行采购或委托采购代理机构组织实施。</w:t>
      </w:r>
    </w:p>
    <w:p>
      <w:r>
        <w:rPr>
          <w:rFonts w:hint="eastAsia"/>
        </w:rPr>
        <w:t xml:space="preserve"> (四)采购限额标准</w:t>
      </w:r>
    </w:p>
    <w:p>
      <w:pPr>
        <w:rPr>
          <w:rFonts w:hint="eastAsia"/>
        </w:rPr>
      </w:pPr>
      <w:r>
        <w:t>集中采购目录以外，单项或批量金额达到10万元(含10万元)以上的采购项目由采购单位自行组织或委托采购代理机构依法组织采购。集中采购目录以外，采购限额标准以下的采购项目不适用《政府采购法》的有关规定。</w:t>
      </w:r>
    </w:p>
    <w:p>
      <w:r>
        <w:rPr>
          <w:rFonts w:hint="eastAsia"/>
        </w:rPr>
        <w:t xml:space="preserve">(五)公开招标的数额标准 </w:t>
      </w:r>
    </w:p>
    <w:p>
      <w:pPr>
        <w:rPr>
          <w:rFonts w:hint="eastAsia"/>
        </w:rPr>
      </w:pPr>
      <w:r>
        <w:t>单项或批量采购金额100万元(含100万元)以上的政府采购项目应当采用公开招标方式组织实施。</w:t>
      </w:r>
    </w:p>
    <w:p>
      <w:r>
        <w:rPr>
          <w:rFonts w:hint="eastAsia"/>
        </w:rPr>
        <w:t>(六)政府采购工程的适用范围</w:t>
      </w:r>
    </w:p>
    <w:p>
      <w:pPr>
        <w:rPr>
          <w:rFonts w:hint="eastAsia"/>
        </w:rPr>
      </w:pPr>
      <w:r>
        <w:rPr>
          <w:rFonts w:hint="eastAsia"/>
        </w:rPr>
        <w:t>采用招标方式采购的建筑物和构筑物的新建、改建、扩建及其相关的装修、拆除、修缮等工程;构成工程不可分割的组成部分,且为实现工程基本功能所必需的设备、材料等货物以及为完成工程所需的勘察、设计、监理等服务项目，适用《招标投标法》及其实施条例。采用其他方式采购的，适用《政府采购法》及其实施条例。</w:t>
      </w:r>
    </w:p>
    <w:p>
      <w:pPr>
        <w:rPr>
          <w:rFonts w:hint="eastAsia"/>
        </w:rPr>
      </w:pPr>
      <w:r>
        <w:rPr>
          <w:rFonts w:hint="eastAsia"/>
        </w:rPr>
        <w:t>(七)实施要求及相关说明</w:t>
      </w:r>
    </w:p>
    <w:p>
      <w:pPr>
        <w:rPr>
          <w:rFonts w:hint="eastAsia"/>
        </w:rPr>
      </w:pPr>
      <w:r>
        <w:rPr>
          <w:rFonts w:hint="eastAsia"/>
        </w:rPr>
        <w:t>1.国家机关、事业单位和团体组织(以下统称采购人)，使用财政性资金，采购依法制定的政府采购集中采购目录以内、政府采购集中采购目录以外且限额标准以上的货物、工程和服务项目，必须执行政府采购制度。</w:t>
      </w:r>
    </w:p>
    <w:p>
      <w:pPr>
        <w:rPr>
          <w:rFonts w:hint="eastAsia"/>
        </w:rPr>
      </w:pPr>
      <w:r>
        <w:rPr>
          <w:rFonts w:hint="eastAsia"/>
        </w:rPr>
        <w:t>2.采购人均应按规定认真编制年度政府采购预算，并按照批复后的政府采购预算及时编制政府采购实施计划，严格执行国家厉行节约，优先或强制购买环保、节能以及支持中小企业产品政策。凡未按规定编制政府采购预算、政府采购实施计划未备案和执行政府采购制度的政府采购项目，财政部门不得拨付资金。</w:t>
      </w:r>
    </w:p>
    <w:p>
      <w:pPr>
        <w:rPr>
          <w:rFonts w:hint="eastAsia"/>
        </w:rPr>
      </w:pPr>
      <w:r>
        <w:rPr>
          <w:rFonts w:hint="eastAsia"/>
        </w:rPr>
        <w:t>3.采购公开招标数额标准以上的货物、工程和服务类项目，必须采用公开招标方式。因特殊情况需要采用公开招标方式以外采购方式的，应在政府采购活动开始前按规定报财政部门批准。不得将应当以公开招标方式进行采购的项目化整为零或者以其他任何方式规避公开招标采购。同一预算项下的采购项目不得采用非公开招标方式采购两次以上。</w:t>
      </w:r>
    </w:p>
    <w:p>
      <w:r>
        <w:rPr>
          <w:rFonts w:hint="eastAsia"/>
        </w:rPr>
        <w:t>江西省市、县（区）2016—2017年度</w:t>
      </w:r>
    </w:p>
    <w:p>
      <w:pPr>
        <w:rPr>
          <w:rFonts w:hint="eastAsia"/>
        </w:rPr>
      </w:pPr>
      <w:r>
        <w:rPr>
          <w:rFonts w:hint="eastAsia"/>
        </w:rPr>
        <w:t>政府采购集中采购目录及标准</w:t>
      </w:r>
    </w:p>
    <w:p>
      <w:pPr>
        <w:rPr>
          <w:rFonts w:hint="eastAsia"/>
        </w:rPr>
      </w:pPr>
      <w:r>
        <w:rPr>
          <w:rFonts w:hint="eastAsia"/>
        </w:rPr>
        <w:t>（一）集中采购机构采购目录</w:t>
      </w:r>
    </w:p>
    <w:tbl>
      <w:tblPr>
        <w:tblStyle w:val="9"/>
        <w:tblW w:w="8196" w:type="dxa"/>
        <w:jc w:val="center"/>
        <w:tblInd w:w="813" w:type="dxa"/>
        <w:tblLayout w:type="fixed"/>
        <w:tblCellMar>
          <w:top w:w="0" w:type="dxa"/>
          <w:left w:w="108" w:type="dxa"/>
          <w:bottom w:w="0" w:type="dxa"/>
          <w:right w:w="108" w:type="dxa"/>
        </w:tblCellMar>
      </w:tblPr>
      <w:tblGrid>
        <w:gridCol w:w="1495"/>
        <w:gridCol w:w="1722"/>
        <w:gridCol w:w="3319"/>
        <w:gridCol w:w="1660"/>
      </w:tblGrid>
      <w:tr>
        <w:tblPrEx>
          <w:tblLayout w:type="fixed"/>
          <w:tblCellMar>
            <w:top w:w="0" w:type="dxa"/>
            <w:left w:w="108" w:type="dxa"/>
            <w:bottom w:w="0" w:type="dxa"/>
            <w:right w:w="108" w:type="dxa"/>
          </w:tblCellMar>
        </w:tblPrEx>
        <w:trPr>
          <w:trHeight w:val="608"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编码</w:t>
            </w:r>
          </w:p>
        </w:tc>
        <w:tc>
          <w:tcPr>
            <w:tcW w:w="172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项    目</w:t>
            </w:r>
          </w:p>
        </w:tc>
        <w:tc>
          <w:tcPr>
            <w:tcW w:w="3319"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说    明</w:t>
            </w:r>
          </w:p>
        </w:tc>
        <w:tc>
          <w:tcPr>
            <w:tcW w:w="1660"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备注</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A02010103</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服务器</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A02010104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台式计算机</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A02010105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便携式计算机</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1141"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A020102</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计算机网络设备</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包括路由器,交换设备,集线器,光端机,终端接入设备,网络控制设备,网络接口和适配器,网络收发设备,网络连接设备,网络检测设备,负载均衡设备,其他网络设备。</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单项1万元（含1万元）以上</w:t>
            </w:r>
          </w:p>
        </w:tc>
      </w:tr>
      <w:tr>
        <w:tblPrEx>
          <w:tblLayout w:type="fixed"/>
        </w:tblPrEx>
        <w:trPr>
          <w:trHeight w:val="1597"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A020103</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信息安全设备</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包括防火墙,入侵检测设备,入侵防御设备,漏洞扫描设备,容灾备份设备,网络隔离设备,安全审计设备,安全路由器,计算机终端安全设备,网闸,网上行为管理设备,密码产品,虚拟专用网（VPN）设备，其他安全设备。</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913"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存储设备</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包括磁盘机,磁盘阵列,存储用光纤交换机,光盘库,磁带机,磁带库,网络存储设备,移动存储设备，其他存储设备。</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A0201060101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喷墨打印机</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A0201060102</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激光打印机</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A0201060103</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热式打印机</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包括热传式打印机、热敏式打印机等。</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A0201060104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针式打印机</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显示设备</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指显示器。包括液晶显示器，阴极射线管显示器，等离子显示器。</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A0201060901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扫描仪</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A020107</w:t>
            </w:r>
          </w:p>
        </w:tc>
        <w:tc>
          <w:tcPr>
            <w:tcW w:w="1722"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机房辅助设备</w:t>
            </w:r>
          </w:p>
        </w:tc>
        <w:tc>
          <w:tcPr>
            <w:tcW w:w="3319"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包括机柜、机房环境监控设备。</w:t>
            </w:r>
          </w:p>
        </w:tc>
        <w:tc>
          <w:tcPr>
            <w:tcW w:w="1660"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1597"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A020108</w:t>
            </w:r>
          </w:p>
        </w:tc>
        <w:tc>
          <w:tcPr>
            <w:tcW w:w="172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计算机软件</w:t>
            </w:r>
          </w:p>
        </w:tc>
        <w:tc>
          <w:tcPr>
            <w:tcW w:w="3319"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指成品软件，包括基础软件,操作系统,数据库管理系统,中间件,办公套件,其他基础软件,支撑软件,应用软件,通用应用软件,行业应用软件,嵌入式软件,信息安全软件,其他计算机软件。不包括需要二次开发的软件。</w:t>
            </w:r>
          </w:p>
        </w:tc>
        <w:tc>
          <w:tcPr>
            <w:tcW w:w="1660"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复印机</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A020202</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投影仪</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含投影幕。</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多功能一体机</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照相机及器材</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不含项下特殊照相机及专用照相机。</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715"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A020207</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LED显示屏</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包括单基色显示屏、双基色显示屏、全彩色显示屏等。</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A020210</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文印设备</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包括速印机，胶印机，装订机，配页机，折页机，油印机。</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85"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A020305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乘用车（轿车）</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含轿车、越野车、商务车以及其他包括驾驶员座位在内不超过（含）9个座位的乘用车。</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A020306</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客车</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除驾驶员座位外，座位数超过9座的乘用车。</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A02051228</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电梯</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A02052305</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空调机组</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民用制冷空调设备归入“A020618”生活用电器。</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A02061504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不间断电源（UPS）</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A0206180101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电冰箱</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A0206180203</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空调机</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A020808</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视频会议系统设备</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C050302</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车辆加油服务</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定点采购</w:t>
            </w:r>
          </w:p>
        </w:tc>
      </w:tr>
      <w:tr>
        <w:tblPrEx>
          <w:tblLayout w:type="fixed"/>
          <w:tblCellMar>
            <w:top w:w="0" w:type="dxa"/>
            <w:left w:w="108" w:type="dxa"/>
            <w:bottom w:w="0" w:type="dxa"/>
            <w:right w:w="108" w:type="dxa"/>
          </w:tblCellMar>
        </w:tblPrEx>
        <w:trPr>
          <w:trHeight w:val="608"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C1204</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物业管理服务</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41" w:hRule="atLeast"/>
          <w:jc w:val="center"/>
        </w:trPr>
        <w:tc>
          <w:tcPr>
            <w:tcW w:w="1495"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C15040201</w:t>
            </w:r>
          </w:p>
        </w:tc>
        <w:tc>
          <w:tcPr>
            <w:tcW w:w="172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机动车保险服务</w:t>
            </w:r>
          </w:p>
        </w:tc>
        <w:tc>
          <w:tcPr>
            <w:tcW w:w="3319"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定点采购</w:t>
            </w:r>
          </w:p>
        </w:tc>
      </w:tr>
      <w:tr>
        <w:tblPrEx>
          <w:tblLayout w:type="fixed"/>
          <w:tblCellMar>
            <w:top w:w="0" w:type="dxa"/>
            <w:left w:w="108" w:type="dxa"/>
            <w:bottom w:w="0" w:type="dxa"/>
            <w:right w:w="108" w:type="dxa"/>
          </w:tblCellMar>
        </w:tblPrEx>
        <w:trPr>
          <w:trHeight w:val="608"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C17050101</w:t>
            </w:r>
          </w:p>
        </w:tc>
        <w:tc>
          <w:tcPr>
            <w:tcW w:w="172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航空旅客运输服务</w:t>
            </w:r>
          </w:p>
        </w:tc>
        <w:tc>
          <w:tcPr>
            <w:tcW w:w="3319"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60"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公务机票采购</w:t>
            </w:r>
          </w:p>
        </w:tc>
      </w:tr>
    </w:tbl>
    <w:p>
      <w:pPr>
        <w:rPr>
          <w:rFonts w:hint="eastAsia" w:ascii="华文楷体" w:hAnsi="华文楷体" w:eastAsia="华文楷体"/>
          <w:sz w:val="18"/>
          <w:szCs w:val="18"/>
        </w:rPr>
      </w:pPr>
      <w:r>
        <w:rPr>
          <w:rFonts w:hint="eastAsia" w:ascii="华文楷体" w:hAnsi="华文楷体" w:eastAsia="华文楷体"/>
          <w:sz w:val="18"/>
          <w:szCs w:val="18"/>
        </w:rPr>
        <w:t>（二）部门集中采购目录</w:t>
      </w:r>
    </w:p>
    <w:tbl>
      <w:tblPr>
        <w:tblStyle w:val="9"/>
        <w:tblW w:w="8464" w:type="dxa"/>
        <w:jc w:val="center"/>
        <w:tblInd w:w="1062" w:type="dxa"/>
        <w:tblLayout w:type="fixed"/>
        <w:tblCellMar>
          <w:top w:w="0" w:type="dxa"/>
          <w:left w:w="108" w:type="dxa"/>
          <w:bottom w:w="0" w:type="dxa"/>
          <w:right w:w="108" w:type="dxa"/>
        </w:tblCellMar>
      </w:tblPr>
      <w:tblGrid>
        <w:gridCol w:w="1014"/>
        <w:gridCol w:w="2412"/>
        <w:gridCol w:w="1994"/>
        <w:gridCol w:w="1606"/>
        <w:gridCol w:w="1438"/>
      </w:tblGrid>
      <w:tr>
        <w:tblPrEx>
          <w:tblLayout w:type="fixed"/>
          <w:tblCellMar>
            <w:top w:w="0" w:type="dxa"/>
            <w:left w:w="108" w:type="dxa"/>
            <w:bottom w:w="0" w:type="dxa"/>
            <w:right w:w="108" w:type="dxa"/>
          </w:tblCellMar>
        </w:tblPrEx>
        <w:trPr>
          <w:trHeight w:val="702" w:hRule="atLeast"/>
          <w:jc w:val="center"/>
        </w:trPr>
        <w:tc>
          <w:tcPr>
            <w:tcW w:w="101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编码</w:t>
            </w:r>
          </w:p>
        </w:tc>
        <w:tc>
          <w:tcPr>
            <w:tcW w:w="241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项目</w:t>
            </w:r>
          </w:p>
        </w:tc>
        <w:tc>
          <w:tcPr>
            <w:tcW w:w="1994"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说明</w:t>
            </w:r>
          </w:p>
        </w:tc>
        <w:tc>
          <w:tcPr>
            <w:tcW w:w="160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适用范围</w:t>
            </w:r>
          </w:p>
        </w:tc>
        <w:tc>
          <w:tcPr>
            <w:tcW w:w="1438"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备注</w:t>
            </w:r>
          </w:p>
        </w:tc>
      </w:tr>
      <w:tr>
        <w:tblPrEx>
          <w:tblLayout w:type="fixed"/>
          <w:tblCellMar>
            <w:top w:w="0" w:type="dxa"/>
            <w:left w:w="108" w:type="dxa"/>
            <w:bottom w:w="0" w:type="dxa"/>
            <w:right w:w="108" w:type="dxa"/>
          </w:tblCellMar>
        </w:tblPrEx>
        <w:trPr>
          <w:trHeight w:val="960"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A02010608</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识别输入设备</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包括刷卡机，POS机，纸带输入机，磁卡读写器，集成电路(IC)卡读写器，非接触式智能卡读写机，触摸屏，其他识别输入设备。</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A020206</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电子白板</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1575"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A020307</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专用车辆</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包括校车，消防车，警车，布障车，清障车，排爆车，装甲防暴车，攀登车，通讯指挥车，防弹车，医疗车，抢险车，殡仪车，人民法院特种专业技术用车，渔政执法车，海事执法车，清洁卫生车辆，冷藏车等。</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A0204</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图书档案设备</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教育、文化部门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A02061910</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路灯</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市政部门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A02061912</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除害虫用灯</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农业部门、林业部门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A0209</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广播、电视、电影设备</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广播电视部门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A0210</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仪器仪表</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教育、质监、环保部门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66"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A0211</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电子和通信测量仪器</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58"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A0212</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计量标准器具及量具、衡器</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质检部门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54"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A0310</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农业和林业机械</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农业、林业部门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47"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A0320</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医疗设备</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卫生计生部门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69" w:hRule="atLeast"/>
          <w:jc w:val="center"/>
        </w:trPr>
        <w:tc>
          <w:tcPr>
            <w:tcW w:w="101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A0324</w:t>
            </w:r>
          </w:p>
        </w:tc>
        <w:tc>
          <w:tcPr>
            <w:tcW w:w="2412"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环境污染防治设备</w:t>
            </w:r>
          </w:p>
        </w:tc>
        <w:tc>
          <w:tcPr>
            <w:tcW w:w="199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环保部门</w:t>
            </w:r>
          </w:p>
        </w:tc>
        <w:tc>
          <w:tcPr>
            <w:tcW w:w="1438"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63" w:hRule="atLeast"/>
          <w:jc w:val="center"/>
        </w:trPr>
        <w:tc>
          <w:tcPr>
            <w:tcW w:w="101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A0325</w:t>
            </w:r>
          </w:p>
        </w:tc>
        <w:tc>
          <w:tcPr>
            <w:tcW w:w="241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政法、检测专用设备</w:t>
            </w:r>
          </w:p>
        </w:tc>
        <w:tc>
          <w:tcPr>
            <w:tcW w:w="1994"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公安、检察、法院、司法部门</w:t>
            </w:r>
          </w:p>
        </w:tc>
        <w:tc>
          <w:tcPr>
            <w:tcW w:w="1438"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43"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A033409</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水文仪器设备</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水利部门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39"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A033410</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测绘专用仪器</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测绘部门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61"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A033412</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教学专用仪器</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A0335</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文艺设备</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文化部门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5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A0336</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体育设备</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体育、教育部门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A0501</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图书</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图书馆馆藏书籍，不含期刊、文献资料库、培训学习资料。</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A06</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家具用具</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学生用课座椅、床具等，不含办公家具。</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教育部门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A07030101</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制服</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国务院规定的统一着装部门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A0802</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印刷品</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单证、票据、本册，不含文件印刷。</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A1105</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兽用药品</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A1107</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生物化学制品</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卫生计生部门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A1108</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医用材料</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卫生计生部门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A170104</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化学肥料</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农业部门、林业部门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A170106</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化学农药</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农业部门、林业部门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A180303</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玻璃仪器及实验、医疗用玻璃器皿</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卫生计生、教育部门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B01</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建筑物施工</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660" w:hRule="atLeast"/>
          <w:jc w:val="center"/>
        </w:trPr>
        <w:tc>
          <w:tcPr>
            <w:tcW w:w="101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B0215</w:t>
            </w:r>
          </w:p>
        </w:tc>
        <w:tc>
          <w:tcPr>
            <w:tcW w:w="2412"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公共设施施工</w:t>
            </w:r>
          </w:p>
        </w:tc>
        <w:tc>
          <w:tcPr>
            <w:tcW w:w="199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包括室外体育和娱乐设施工程施工，园林绿化工程施工等构筑物施工。</w:t>
            </w:r>
          </w:p>
        </w:tc>
        <w:tc>
          <w:tcPr>
            <w:tcW w:w="160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735" w:hRule="atLeast"/>
          <w:jc w:val="center"/>
        </w:trPr>
        <w:tc>
          <w:tcPr>
            <w:tcW w:w="101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B03</w:t>
            </w:r>
          </w:p>
        </w:tc>
        <w:tc>
          <w:tcPr>
            <w:tcW w:w="241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工程准备</w:t>
            </w:r>
          </w:p>
        </w:tc>
        <w:tc>
          <w:tcPr>
            <w:tcW w:w="1994"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包括工地平整和清理，土石方工程，拆除工程，工程排水施工。</w:t>
            </w:r>
          </w:p>
        </w:tc>
        <w:tc>
          <w:tcPr>
            <w:tcW w:w="160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1575"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B05</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专业施工</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包括打桩、地基和基础工程，建筑物构架工程，屋顶构架工程，防水工程，防腐保温工程，混凝土工程，钢结构工程，砖石工程，脚手架工程，消防工程和安防工程，建筑幕墙工程，其他专业施工。</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1890"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B0602</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智能化安装工程</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包括楼宇设备自控系统工程，保安监控和防盗报警系统工程，智能卡系统工程，通信系统工程，卫星和共用电视系统工程，计算机网络系统工程，广播系统工程，火灾报警系统工程，其他智能化安装工程。</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690"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B0604</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供水管道工程和下水道铺设</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市政部门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675"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B07</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装修工程</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包括木工装修，砌筑装修，瓷砖装修，玻璃装配，抹灰装修，石制装修，门窗安装，涂料装修，其他装修。</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900"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B08</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修缮工程</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主要指对已建成的建筑物进行拆改、翻修和维护，包括抗震加固，节能改造，下水管道改造，防水，木门窗、钢门窗及木修理等。</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单项10万元（含10万元）以上</w:t>
            </w:r>
          </w:p>
        </w:tc>
      </w:tr>
      <w:tr>
        <w:tblPrEx>
          <w:tblLayout w:type="fixed"/>
          <w:tblCellMar>
            <w:top w:w="0" w:type="dxa"/>
            <w:left w:w="108" w:type="dxa"/>
            <w:bottom w:w="0" w:type="dxa"/>
            <w:right w:w="108" w:type="dxa"/>
          </w:tblCellMar>
        </w:tblPrEx>
        <w:trPr>
          <w:trHeight w:val="1125"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C0201</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软件开发服务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指专门从事计算机软件的程序编制、分析等服务。包括基础软件开发服务，支撑软件开发服务，应用软件开发服务，嵌入式软件开发服务，信息安全软件开发服务。</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75"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C0202</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信息系统集成实施服务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包括基础环境集成实施服务，硬件集成实施服务，软件集成实施服务，安全集成实施服务。</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675"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C0203</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数据处理服务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包括存储服务，数据加工处理服务，数字内容加工处理服务，其他数据处理服务。</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2475" w:hRule="atLeast"/>
          <w:jc w:val="center"/>
        </w:trPr>
        <w:tc>
          <w:tcPr>
            <w:tcW w:w="101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C0204</w:t>
            </w:r>
          </w:p>
        </w:tc>
        <w:tc>
          <w:tcPr>
            <w:tcW w:w="2412"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信息化工程监理服务</w:t>
            </w:r>
          </w:p>
        </w:tc>
        <w:tc>
          <w:tcPr>
            <w:tcW w:w="199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xml:space="preserve">指依据国家有关法律法规、技术标准和信息系统工程监理合同，由独立第三方机构提供的监督管理信息系统工程项目实施的服务，包括： </w:t>
            </w:r>
          </w:p>
          <w:p>
            <w:pPr>
              <w:rPr>
                <w:rFonts w:hint="eastAsia" w:ascii="华文楷体" w:hAnsi="华文楷体" w:eastAsia="华文楷体"/>
                <w:sz w:val="18"/>
                <w:szCs w:val="18"/>
              </w:rPr>
            </w:pPr>
            <w:r>
              <w:rPr>
                <w:rFonts w:hint="eastAsia" w:ascii="华文楷体" w:hAnsi="华文楷体" w:eastAsia="华文楷体"/>
                <w:sz w:val="18"/>
                <w:szCs w:val="18"/>
              </w:rPr>
              <w:t xml:space="preserve">——通用布缆系统工程监理； </w:t>
            </w:r>
          </w:p>
          <w:p>
            <w:pPr>
              <w:rPr>
                <w:rFonts w:hint="eastAsia" w:ascii="华文楷体" w:hAnsi="华文楷体" w:eastAsia="华文楷体"/>
                <w:sz w:val="18"/>
                <w:szCs w:val="18"/>
              </w:rPr>
            </w:pPr>
            <w:r>
              <w:rPr>
                <w:rFonts w:hint="eastAsia" w:ascii="华文楷体" w:hAnsi="华文楷体" w:eastAsia="华文楷体"/>
                <w:sz w:val="18"/>
                <w:szCs w:val="18"/>
              </w:rPr>
              <w:t xml:space="preserve">——电子设备机房系统工程监理； </w:t>
            </w:r>
          </w:p>
          <w:p>
            <w:pPr>
              <w:rPr>
                <w:rFonts w:hint="eastAsia" w:ascii="华文楷体" w:hAnsi="华文楷体" w:eastAsia="华文楷体"/>
                <w:sz w:val="18"/>
                <w:szCs w:val="18"/>
              </w:rPr>
            </w:pPr>
            <w:r>
              <w:rPr>
                <w:rFonts w:hint="eastAsia" w:ascii="华文楷体" w:hAnsi="华文楷体" w:eastAsia="华文楷体"/>
                <w:sz w:val="18"/>
                <w:szCs w:val="18"/>
              </w:rPr>
              <w:t xml:space="preserve">——计算机网络系统工程监理； </w:t>
            </w:r>
          </w:p>
          <w:p>
            <w:pPr>
              <w:rPr>
                <w:rFonts w:hint="eastAsia" w:ascii="华文楷体" w:hAnsi="华文楷体" w:eastAsia="华文楷体"/>
                <w:sz w:val="18"/>
                <w:szCs w:val="18"/>
              </w:rPr>
            </w:pPr>
            <w:r>
              <w:rPr>
                <w:rFonts w:hint="eastAsia" w:ascii="华文楷体" w:hAnsi="华文楷体" w:eastAsia="华文楷体"/>
                <w:sz w:val="18"/>
                <w:szCs w:val="18"/>
              </w:rPr>
              <w:t xml:space="preserve">——软件工程监理； </w:t>
            </w:r>
          </w:p>
          <w:p>
            <w:pPr>
              <w:rPr>
                <w:rFonts w:hint="eastAsia" w:ascii="华文楷体" w:hAnsi="华文楷体" w:eastAsia="华文楷体"/>
                <w:sz w:val="18"/>
                <w:szCs w:val="18"/>
              </w:rPr>
            </w:pPr>
            <w:r>
              <w:rPr>
                <w:rFonts w:hint="eastAsia" w:ascii="华文楷体" w:hAnsi="华文楷体" w:eastAsia="华文楷体"/>
                <w:sz w:val="18"/>
                <w:szCs w:val="18"/>
              </w:rPr>
              <w:t xml:space="preserve">——信息化工程安全监理； </w:t>
            </w:r>
          </w:p>
          <w:p>
            <w:pPr>
              <w:rPr>
                <w:rFonts w:ascii="华文楷体" w:hAnsi="华文楷体" w:eastAsia="华文楷体"/>
                <w:sz w:val="18"/>
                <w:szCs w:val="18"/>
              </w:rPr>
            </w:pPr>
            <w:r>
              <w:rPr>
                <w:rFonts w:hint="eastAsia" w:ascii="华文楷体" w:hAnsi="华文楷体" w:eastAsia="华文楷体"/>
                <w:sz w:val="18"/>
                <w:szCs w:val="18"/>
              </w:rPr>
              <w:t>——信息技术服务工程监理。</w:t>
            </w:r>
          </w:p>
        </w:tc>
        <w:tc>
          <w:tcPr>
            <w:tcW w:w="160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571" w:hRule="atLeast"/>
          <w:jc w:val="center"/>
        </w:trPr>
        <w:tc>
          <w:tcPr>
            <w:tcW w:w="101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C0205</w:t>
            </w:r>
          </w:p>
        </w:tc>
        <w:tc>
          <w:tcPr>
            <w:tcW w:w="241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测试评估认证服务</w:t>
            </w:r>
          </w:p>
        </w:tc>
        <w:tc>
          <w:tcPr>
            <w:tcW w:w="1994"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C0206</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运行维护服务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指为满足信息系统正常运行及优化改进的要求，对用户信息系统的基础环境、硬件、软件及安全等提供的各种技术支持和管理服务。包括基础环境运维服务，硬件运维服务，软件运维服务，安全运维服务，其他运行维护服务。</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C0207</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运营服务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包括软件运营服务，平台运营服务，基础设施运营服务，其他运营服务。</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C0208</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信息技术咨询服务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包括信息化规划服务，信息系统设计服务，信息技术管理咨询服务，其他信息技术咨询服务。</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95"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C0602</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展览服务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C080103</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法律援助服务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未成年社会保护服务、婚姻家庭辅导员培训。</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民政部门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87"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C0805</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资产及其他评估服务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绩效评价服务。</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23"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C0806</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广告服务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C1006</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工程监理服务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经发改部门立项并要求招标的除外。</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75"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C1008</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工程造价咨询服务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项目评审类。</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71" w:hRule="atLeast"/>
          <w:jc w:val="center"/>
        </w:trPr>
        <w:tc>
          <w:tcPr>
            <w:tcW w:w="101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C13</w:t>
            </w:r>
          </w:p>
        </w:tc>
        <w:tc>
          <w:tcPr>
            <w:tcW w:w="2412"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公共设施管理服务</w:t>
            </w:r>
          </w:p>
        </w:tc>
        <w:tc>
          <w:tcPr>
            <w:tcW w:w="199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市政部门</w:t>
            </w:r>
          </w:p>
        </w:tc>
        <w:tc>
          <w:tcPr>
            <w:tcW w:w="1438"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68" w:hRule="atLeast"/>
          <w:jc w:val="center"/>
        </w:trPr>
        <w:tc>
          <w:tcPr>
            <w:tcW w:w="1014" w:type="dxa"/>
            <w:tcBorders>
              <w:top w:val="single" w:color="auto" w:sz="4" w:space="0"/>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C150401</w:t>
            </w:r>
          </w:p>
        </w:tc>
        <w:tc>
          <w:tcPr>
            <w:tcW w:w="2412"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人寿保险服务</w:t>
            </w:r>
          </w:p>
        </w:tc>
        <w:tc>
          <w:tcPr>
            <w:tcW w:w="1994"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所有部门</w:t>
            </w:r>
          </w:p>
        </w:tc>
        <w:tc>
          <w:tcPr>
            <w:tcW w:w="1438" w:type="dxa"/>
            <w:tcBorders>
              <w:top w:val="single" w:color="auto" w:sz="4" w:space="0"/>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478"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C16</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环境服务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市政部门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C190202</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社会救济服务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服务弱势群体项目，服务社区建设项目，志愿服务，社工介入社会救助项目，社会工作服务评估项目。</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人保部门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r>
        <w:tblPrEx>
          <w:tblLayout w:type="fixed"/>
          <w:tblCellMar>
            <w:top w:w="0" w:type="dxa"/>
            <w:left w:w="108" w:type="dxa"/>
            <w:bottom w:w="0" w:type="dxa"/>
            <w:right w:w="108" w:type="dxa"/>
          </w:tblCellMar>
        </w:tblPrEx>
        <w:trPr>
          <w:trHeight w:val="702" w:hRule="atLeast"/>
          <w:jc w:val="center"/>
        </w:trPr>
        <w:tc>
          <w:tcPr>
            <w:tcW w:w="1014" w:type="dxa"/>
            <w:tcBorders>
              <w:top w:val="nil"/>
              <w:left w:val="single" w:color="auto" w:sz="4" w:space="0"/>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C200301</w:t>
            </w:r>
          </w:p>
        </w:tc>
        <w:tc>
          <w:tcPr>
            <w:tcW w:w="2412"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艺术创作和表演服务</w:t>
            </w:r>
          </w:p>
        </w:tc>
        <w:tc>
          <w:tcPr>
            <w:tcW w:w="1994"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包括公益性演出，电影放映。</w:t>
            </w:r>
          </w:p>
        </w:tc>
        <w:tc>
          <w:tcPr>
            <w:tcW w:w="1606"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文化部门</w:t>
            </w:r>
          </w:p>
        </w:tc>
        <w:tc>
          <w:tcPr>
            <w:tcW w:w="1438" w:type="dxa"/>
            <w:tcBorders>
              <w:top w:val="nil"/>
              <w:left w:val="nil"/>
              <w:bottom w:val="single" w:color="auto" w:sz="4" w:space="0"/>
              <w:right w:val="single" w:color="auto" w:sz="4" w:space="0"/>
            </w:tcBorders>
            <w:shd w:val="clear" w:color="auto" w:fill="auto"/>
          </w:tcPr>
          <w:p>
            <w:pPr>
              <w:rPr>
                <w:rFonts w:ascii="华文楷体" w:hAnsi="华文楷体" w:eastAsia="华文楷体"/>
                <w:sz w:val="18"/>
                <w:szCs w:val="18"/>
              </w:rPr>
            </w:pPr>
            <w:r>
              <w:rPr>
                <w:rFonts w:hint="eastAsia" w:ascii="华文楷体" w:hAnsi="华文楷体" w:eastAsia="华文楷体"/>
                <w:sz w:val="18"/>
                <w:szCs w:val="18"/>
              </w:rPr>
              <w:t>　</w:t>
            </w:r>
          </w:p>
        </w:tc>
      </w:tr>
    </w:tbl>
    <w:p>
      <w:pPr>
        <w:rPr>
          <w:rFonts w:hint="eastAsia"/>
        </w:rPr>
      </w:pPr>
      <w:r>
        <w:rPr>
          <w:rFonts w:hint="eastAsia"/>
        </w:rPr>
        <w:t>（三）集中采购目录的适用范围</w:t>
      </w:r>
    </w:p>
    <w:p>
      <w:pPr>
        <w:rPr>
          <w:rFonts w:hint="eastAsia"/>
        </w:rPr>
      </w:pPr>
      <w:r>
        <w:rPr>
          <w:rFonts w:hint="eastAsia"/>
        </w:rPr>
        <w:t>集中采购目录包括集中采购机构采购目录以及部门集中采购目录。技术、服务等标准统一，采购人普遍使用的项目，列入集中采购机构采购目录，必须委托集中采购机构代理采购；采购人本部门、本系统基于业务需要有特殊要求，可以统一采购的项目列入部门集中采购目录。列入部门集中采购目录内的项目必须由主管部门依法统一自行采购或委托采购代理机构组织实施。</w:t>
      </w:r>
    </w:p>
    <w:p>
      <w:pPr>
        <w:rPr>
          <w:rFonts w:hint="eastAsia"/>
        </w:rPr>
      </w:pPr>
      <w:r>
        <w:rPr>
          <w:rFonts w:hint="eastAsia"/>
        </w:rPr>
        <w:t>（四）采购限额标准</w:t>
      </w:r>
    </w:p>
    <w:p>
      <w:pPr>
        <w:rPr>
          <w:rFonts w:hint="eastAsia"/>
        </w:rPr>
      </w:pPr>
      <w:r>
        <w:rPr>
          <w:rFonts w:hint="eastAsia"/>
        </w:rPr>
        <w:t xml:space="preserve">集中采购目录以外，单项或批量金额达到10万元（含10万元）以上的采购项目由采购单位自行组织或委托采购代理机构依法组织采购。集中采购目录以外，采购限额标准以下的采购项目不适用《政府采购法》的有关规定。  </w:t>
      </w:r>
    </w:p>
    <w:p>
      <w:pPr>
        <w:rPr>
          <w:rFonts w:hint="eastAsia"/>
        </w:rPr>
      </w:pPr>
      <w:r>
        <w:rPr>
          <w:rFonts w:hint="eastAsia"/>
        </w:rPr>
        <w:t xml:space="preserve">（五）公开招标的数额标准 </w:t>
      </w:r>
    </w:p>
    <w:p>
      <w:pPr>
        <w:rPr>
          <w:rFonts w:hint="eastAsia"/>
        </w:rPr>
      </w:pPr>
      <w:r>
        <w:rPr>
          <w:rFonts w:hint="eastAsia"/>
        </w:rPr>
        <w:t>单项或批量采购金额80万元（含80万元）以上的政府采购项目应当采用公开招标方式组织实施。</w:t>
      </w:r>
    </w:p>
    <w:p>
      <w:pPr>
        <w:rPr>
          <w:rFonts w:hint="eastAsia"/>
        </w:rPr>
      </w:pPr>
      <w:r>
        <w:rPr>
          <w:rFonts w:hint="eastAsia"/>
        </w:rPr>
        <w:t>（六）政府采购工程的适用范围</w:t>
      </w:r>
    </w:p>
    <w:p>
      <w:pPr>
        <w:rPr>
          <w:rFonts w:hint="eastAsia"/>
        </w:rPr>
      </w:pPr>
      <w:r>
        <w:t>采用招标方式采购的建筑物和构筑物的新建、改建、扩建及其相关的装修、拆除、修缮等工程;构成工程不可分割的组成部分,且为实现工程基本功能所必需的设备、材料等货物以及为完成工程所需的勘察、设计、监理等服务项目，适用《招标投标法》及其实施条例。采用其他方式采购的，适用《政府采购法》及其实施条例。</w:t>
      </w:r>
    </w:p>
    <w:p>
      <w:r>
        <w:rPr>
          <w:rFonts w:hint="eastAsia"/>
        </w:rPr>
        <w:t>（七）实施要求及相关说明</w:t>
      </w:r>
    </w:p>
    <w:p>
      <w:pPr>
        <w:rPr>
          <w:rFonts w:hint="eastAsia"/>
        </w:rPr>
      </w:pPr>
      <w:r>
        <w:rPr>
          <w:rFonts w:hint="eastAsia"/>
        </w:rPr>
        <w:t>1.国家机关、事业单位和团体组织（以下统称采购人），使用财政性资金，采购依法制定的政府采购集中采购目录以内、政府集中采购目录以外且限额标准以上的货物、工程和服务类项目，必须执行政府采购制度。</w:t>
      </w:r>
    </w:p>
    <w:p>
      <w:pPr>
        <w:rPr>
          <w:rFonts w:hint="eastAsia"/>
        </w:rPr>
      </w:pPr>
      <w:r>
        <w:t>2.采购人均应按规定认真编制年度政府采购预算，并按照批复后的政府采购预算及时编制政府采购实施计划，严格执行国家厉行节约，优先或强制购买环保、节能以及支持中小企业产品政策。</w:t>
      </w:r>
      <w:r>
        <w:rPr>
          <w:rFonts w:hint="eastAsia"/>
        </w:rPr>
        <w:t>凡未按规定编制政府采购预算、政府采购实施计划未备案和执行政府采购制度的政府采购项目，财政部门不得拨付资金。</w:t>
      </w:r>
    </w:p>
    <w:p>
      <w:pPr>
        <w:rPr>
          <w:rFonts w:hint="eastAsia"/>
        </w:rPr>
      </w:pPr>
      <w:r>
        <w:rPr>
          <w:rFonts w:hint="eastAsia"/>
        </w:rPr>
        <w:t>3.采购公开招标数额标准以上的货物、工程和服务类项目，必须采用公开招标方式。因特殊情况需要采用公开招标方式以外采购方式的，应在政府采购活动开始前按规定报财政部门批准。不得将应当以公开招标方式进行采购的项目化整为零或者以其他任何方式规避公开招标采购。同一预算项下的采购项目不得采用非公开招标方式采购两次以上。</w:t>
      </w:r>
    </w:p>
    <w:p/>
    <w:p>
      <w:r>
        <w:rPr>
          <w:rFonts w:hint="eastAsia"/>
        </w:rPr>
        <w:t> </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MS Gothic">
    <w:panose1 w:val="020B0609070205080204"/>
    <w:charset w:val="80"/>
    <w:family w:val="modern"/>
    <w:pitch w:val="default"/>
    <w:sig w:usb0="A00002BF" w:usb1="68C7FCFB" w:usb2="00000010" w:usb3="00000000" w:csb0="4002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0E"/>
    <w:rsid w:val="00000EB6"/>
    <w:rsid w:val="0000297B"/>
    <w:rsid w:val="00002E5D"/>
    <w:rsid w:val="000039F1"/>
    <w:rsid w:val="00003BE2"/>
    <w:rsid w:val="00004C6F"/>
    <w:rsid w:val="00005D9C"/>
    <w:rsid w:val="00006941"/>
    <w:rsid w:val="00007135"/>
    <w:rsid w:val="0000791F"/>
    <w:rsid w:val="0001033F"/>
    <w:rsid w:val="000110FA"/>
    <w:rsid w:val="00011752"/>
    <w:rsid w:val="00013F1A"/>
    <w:rsid w:val="00015698"/>
    <w:rsid w:val="00016909"/>
    <w:rsid w:val="00016D11"/>
    <w:rsid w:val="000179CF"/>
    <w:rsid w:val="00017B35"/>
    <w:rsid w:val="00017C09"/>
    <w:rsid w:val="000205D1"/>
    <w:rsid w:val="00020B41"/>
    <w:rsid w:val="00020B49"/>
    <w:rsid w:val="00020BFC"/>
    <w:rsid w:val="00021030"/>
    <w:rsid w:val="000211FB"/>
    <w:rsid w:val="00021E3D"/>
    <w:rsid w:val="00022BA1"/>
    <w:rsid w:val="000234E5"/>
    <w:rsid w:val="00023C56"/>
    <w:rsid w:val="0002466A"/>
    <w:rsid w:val="00024AE3"/>
    <w:rsid w:val="000315B5"/>
    <w:rsid w:val="00031C20"/>
    <w:rsid w:val="00032538"/>
    <w:rsid w:val="000329E0"/>
    <w:rsid w:val="00032C50"/>
    <w:rsid w:val="00032C78"/>
    <w:rsid w:val="0003348F"/>
    <w:rsid w:val="000355F0"/>
    <w:rsid w:val="0003627D"/>
    <w:rsid w:val="000404A6"/>
    <w:rsid w:val="000404C3"/>
    <w:rsid w:val="00040F05"/>
    <w:rsid w:val="00041212"/>
    <w:rsid w:val="0004135C"/>
    <w:rsid w:val="000415CE"/>
    <w:rsid w:val="00041847"/>
    <w:rsid w:val="00042D91"/>
    <w:rsid w:val="00043713"/>
    <w:rsid w:val="00044172"/>
    <w:rsid w:val="000441E0"/>
    <w:rsid w:val="000460FA"/>
    <w:rsid w:val="00046221"/>
    <w:rsid w:val="00046533"/>
    <w:rsid w:val="000502FE"/>
    <w:rsid w:val="00051B75"/>
    <w:rsid w:val="00052F72"/>
    <w:rsid w:val="000549B0"/>
    <w:rsid w:val="00054DF8"/>
    <w:rsid w:val="00056394"/>
    <w:rsid w:val="00060736"/>
    <w:rsid w:val="00061217"/>
    <w:rsid w:val="00061441"/>
    <w:rsid w:val="00061604"/>
    <w:rsid w:val="00062648"/>
    <w:rsid w:val="00062F42"/>
    <w:rsid w:val="00064819"/>
    <w:rsid w:val="00065C00"/>
    <w:rsid w:val="000664D0"/>
    <w:rsid w:val="00070B9E"/>
    <w:rsid w:val="00073116"/>
    <w:rsid w:val="00075B33"/>
    <w:rsid w:val="00075C79"/>
    <w:rsid w:val="00076F62"/>
    <w:rsid w:val="00076FAA"/>
    <w:rsid w:val="00080807"/>
    <w:rsid w:val="00080E33"/>
    <w:rsid w:val="0008233C"/>
    <w:rsid w:val="00082677"/>
    <w:rsid w:val="0008278F"/>
    <w:rsid w:val="00082C00"/>
    <w:rsid w:val="00083E66"/>
    <w:rsid w:val="00085048"/>
    <w:rsid w:val="00087485"/>
    <w:rsid w:val="00087A45"/>
    <w:rsid w:val="000904BD"/>
    <w:rsid w:val="00092997"/>
    <w:rsid w:val="000934FA"/>
    <w:rsid w:val="00093A64"/>
    <w:rsid w:val="00093DF1"/>
    <w:rsid w:val="0009430E"/>
    <w:rsid w:val="00094D8E"/>
    <w:rsid w:val="00095193"/>
    <w:rsid w:val="00095700"/>
    <w:rsid w:val="00096211"/>
    <w:rsid w:val="000963F0"/>
    <w:rsid w:val="00096943"/>
    <w:rsid w:val="0009741D"/>
    <w:rsid w:val="000A093F"/>
    <w:rsid w:val="000A372F"/>
    <w:rsid w:val="000A3752"/>
    <w:rsid w:val="000A4600"/>
    <w:rsid w:val="000A6144"/>
    <w:rsid w:val="000A6D4F"/>
    <w:rsid w:val="000A7747"/>
    <w:rsid w:val="000B08D0"/>
    <w:rsid w:val="000B1706"/>
    <w:rsid w:val="000B18E8"/>
    <w:rsid w:val="000B25F7"/>
    <w:rsid w:val="000B2E33"/>
    <w:rsid w:val="000B3094"/>
    <w:rsid w:val="000B3872"/>
    <w:rsid w:val="000B3915"/>
    <w:rsid w:val="000B3A3E"/>
    <w:rsid w:val="000B3BC2"/>
    <w:rsid w:val="000B653F"/>
    <w:rsid w:val="000B779A"/>
    <w:rsid w:val="000C0A45"/>
    <w:rsid w:val="000C0E95"/>
    <w:rsid w:val="000C1258"/>
    <w:rsid w:val="000C127E"/>
    <w:rsid w:val="000C156B"/>
    <w:rsid w:val="000C2AC4"/>
    <w:rsid w:val="000C2DDF"/>
    <w:rsid w:val="000C3B21"/>
    <w:rsid w:val="000C40D9"/>
    <w:rsid w:val="000C5339"/>
    <w:rsid w:val="000C55F1"/>
    <w:rsid w:val="000C63C3"/>
    <w:rsid w:val="000C6444"/>
    <w:rsid w:val="000D19B7"/>
    <w:rsid w:val="000D2425"/>
    <w:rsid w:val="000D3387"/>
    <w:rsid w:val="000D4028"/>
    <w:rsid w:val="000D486D"/>
    <w:rsid w:val="000D4951"/>
    <w:rsid w:val="000D5142"/>
    <w:rsid w:val="000D5278"/>
    <w:rsid w:val="000D5CB3"/>
    <w:rsid w:val="000D6852"/>
    <w:rsid w:val="000D6F43"/>
    <w:rsid w:val="000D79B2"/>
    <w:rsid w:val="000D7B81"/>
    <w:rsid w:val="000E04CC"/>
    <w:rsid w:val="000E0996"/>
    <w:rsid w:val="000E141F"/>
    <w:rsid w:val="000E19EC"/>
    <w:rsid w:val="000E38C2"/>
    <w:rsid w:val="000E3ADF"/>
    <w:rsid w:val="000E54C2"/>
    <w:rsid w:val="000E552F"/>
    <w:rsid w:val="000E57D0"/>
    <w:rsid w:val="000F0FB6"/>
    <w:rsid w:val="000F186F"/>
    <w:rsid w:val="000F4D1E"/>
    <w:rsid w:val="000F68BB"/>
    <w:rsid w:val="000F7057"/>
    <w:rsid w:val="000F7D44"/>
    <w:rsid w:val="00102A4F"/>
    <w:rsid w:val="001039AA"/>
    <w:rsid w:val="00104E57"/>
    <w:rsid w:val="00104FEA"/>
    <w:rsid w:val="00105241"/>
    <w:rsid w:val="001058C6"/>
    <w:rsid w:val="00105E40"/>
    <w:rsid w:val="00107C16"/>
    <w:rsid w:val="00107DA8"/>
    <w:rsid w:val="001105FA"/>
    <w:rsid w:val="00111429"/>
    <w:rsid w:val="0011173B"/>
    <w:rsid w:val="001119EB"/>
    <w:rsid w:val="00111B0D"/>
    <w:rsid w:val="0011255B"/>
    <w:rsid w:val="00114583"/>
    <w:rsid w:val="00114B77"/>
    <w:rsid w:val="00115C82"/>
    <w:rsid w:val="0011601B"/>
    <w:rsid w:val="00116405"/>
    <w:rsid w:val="00117FDF"/>
    <w:rsid w:val="001240BA"/>
    <w:rsid w:val="001246A7"/>
    <w:rsid w:val="00127CF6"/>
    <w:rsid w:val="0013055A"/>
    <w:rsid w:val="00131D71"/>
    <w:rsid w:val="00132FC3"/>
    <w:rsid w:val="0013454C"/>
    <w:rsid w:val="00135973"/>
    <w:rsid w:val="00135A09"/>
    <w:rsid w:val="00135BFE"/>
    <w:rsid w:val="00136CF3"/>
    <w:rsid w:val="001370CB"/>
    <w:rsid w:val="00140F40"/>
    <w:rsid w:val="00141CAE"/>
    <w:rsid w:val="00143E55"/>
    <w:rsid w:val="00146348"/>
    <w:rsid w:val="00146594"/>
    <w:rsid w:val="00146E16"/>
    <w:rsid w:val="00150FD8"/>
    <w:rsid w:val="00151DA1"/>
    <w:rsid w:val="00154951"/>
    <w:rsid w:val="00154DA9"/>
    <w:rsid w:val="001572E1"/>
    <w:rsid w:val="001579BB"/>
    <w:rsid w:val="00161844"/>
    <w:rsid w:val="00161BE6"/>
    <w:rsid w:val="0016225E"/>
    <w:rsid w:val="0016310B"/>
    <w:rsid w:val="001634E0"/>
    <w:rsid w:val="00163762"/>
    <w:rsid w:val="001639CF"/>
    <w:rsid w:val="00164919"/>
    <w:rsid w:val="00164BCE"/>
    <w:rsid w:val="0016566A"/>
    <w:rsid w:val="001665F8"/>
    <w:rsid w:val="0016710A"/>
    <w:rsid w:val="00170789"/>
    <w:rsid w:val="00172911"/>
    <w:rsid w:val="00173A97"/>
    <w:rsid w:val="00174DBC"/>
    <w:rsid w:val="001750BB"/>
    <w:rsid w:val="00176573"/>
    <w:rsid w:val="00176CE2"/>
    <w:rsid w:val="0018009A"/>
    <w:rsid w:val="00181661"/>
    <w:rsid w:val="00182953"/>
    <w:rsid w:val="00182FC4"/>
    <w:rsid w:val="00183D18"/>
    <w:rsid w:val="00184A34"/>
    <w:rsid w:val="00184BDF"/>
    <w:rsid w:val="001858B8"/>
    <w:rsid w:val="001861D2"/>
    <w:rsid w:val="00187DBA"/>
    <w:rsid w:val="00190AFF"/>
    <w:rsid w:val="00192180"/>
    <w:rsid w:val="001926C1"/>
    <w:rsid w:val="00193F63"/>
    <w:rsid w:val="00194E78"/>
    <w:rsid w:val="00194F62"/>
    <w:rsid w:val="0019646E"/>
    <w:rsid w:val="00196834"/>
    <w:rsid w:val="001A17AF"/>
    <w:rsid w:val="001A1F55"/>
    <w:rsid w:val="001A2358"/>
    <w:rsid w:val="001A2C03"/>
    <w:rsid w:val="001A4A2B"/>
    <w:rsid w:val="001A4EC8"/>
    <w:rsid w:val="001A596F"/>
    <w:rsid w:val="001A631D"/>
    <w:rsid w:val="001A6D96"/>
    <w:rsid w:val="001A7D00"/>
    <w:rsid w:val="001B034D"/>
    <w:rsid w:val="001B06B3"/>
    <w:rsid w:val="001B2344"/>
    <w:rsid w:val="001B2447"/>
    <w:rsid w:val="001B2D0A"/>
    <w:rsid w:val="001B329E"/>
    <w:rsid w:val="001B4597"/>
    <w:rsid w:val="001B551F"/>
    <w:rsid w:val="001B657C"/>
    <w:rsid w:val="001B706A"/>
    <w:rsid w:val="001C084C"/>
    <w:rsid w:val="001C4E06"/>
    <w:rsid w:val="001C65F0"/>
    <w:rsid w:val="001C6742"/>
    <w:rsid w:val="001C7305"/>
    <w:rsid w:val="001C7AD1"/>
    <w:rsid w:val="001D042B"/>
    <w:rsid w:val="001D08BD"/>
    <w:rsid w:val="001D157B"/>
    <w:rsid w:val="001D2728"/>
    <w:rsid w:val="001D4175"/>
    <w:rsid w:val="001D418E"/>
    <w:rsid w:val="001D440D"/>
    <w:rsid w:val="001D64C5"/>
    <w:rsid w:val="001D6BB5"/>
    <w:rsid w:val="001E041F"/>
    <w:rsid w:val="001E23EA"/>
    <w:rsid w:val="001E2CE9"/>
    <w:rsid w:val="001E39A4"/>
    <w:rsid w:val="001E48CC"/>
    <w:rsid w:val="001E5231"/>
    <w:rsid w:val="001E58A8"/>
    <w:rsid w:val="001E64B6"/>
    <w:rsid w:val="001E660A"/>
    <w:rsid w:val="001E6D3B"/>
    <w:rsid w:val="001F1E4B"/>
    <w:rsid w:val="001F2061"/>
    <w:rsid w:val="001F20B6"/>
    <w:rsid w:val="001F236B"/>
    <w:rsid w:val="001F2FA4"/>
    <w:rsid w:val="001F2FFE"/>
    <w:rsid w:val="001F5578"/>
    <w:rsid w:val="001F6C42"/>
    <w:rsid w:val="001F704B"/>
    <w:rsid w:val="001F790F"/>
    <w:rsid w:val="001F7BFF"/>
    <w:rsid w:val="001F7EC0"/>
    <w:rsid w:val="00200BB4"/>
    <w:rsid w:val="00201314"/>
    <w:rsid w:val="00201DA1"/>
    <w:rsid w:val="00203040"/>
    <w:rsid w:val="00205714"/>
    <w:rsid w:val="00205DCA"/>
    <w:rsid w:val="00206796"/>
    <w:rsid w:val="002108B8"/>
    <w:rsid w:val="002108F3"/>
    <w:rsid w:val="002110EC"/>
    <w:rsid w:val="0021224E"/>
    <w:rsid w:val="002130B4"/>
    <w:rsid w:val="0021498F"/>
    <w:rsid w:val="00220822"/>
    <w:rsid w:val="002232DA"/>
    <w:rsid w:val="00224838"/>
    <w:rsid w:val="00225DD9"/>
    <w:rsid w:val="00226627"/>
    <w:rsid w:val="00226C8E"/>
    <w:rsid w:val="00226DA5"/>
    <w:rsid w:val="00227863"/>
    <w:rsid w:val="002302E8"/>
    <w:rsid w:val="002307B7"/>
    <w:rsid w:val="00230B9F"/>
    <w:rsid w:val="00231B78"/>
    <w:rsid w:val="0023335E"/>
    <w:rsid w:val="00233809"/>
    <w:rsid w:val="00233DC0"/>
    <w:rsid w:val="0023510C"/>
    <w:rsid w:val="00235846"/>
    <w:rsid w:val="0023624F"/>
    <w:rsid w:val="002368AE"/>
    <w:rsid w:val="00236AF5"/>
    <w:rsid w:val="002370F2"/>
    <w:rsid w:val="0023752F"/>
    <w:rsid w:val="002375FC"/>
    <w:rsid w:val="00237608"/>
    <w:rsid w:val="00240305"/>
    <w:rsid w:val="002410CA"/>
    <w:rsid w:val="00242349"/>
    <w:rsid w:val="00242EED"/>
    <w:rsid w:val="00243EE8"/>
    <w:rsid w:val="00244D13"/>
    <w:rsid w:val="00244F3A"/>
    <w:rsid w:val="00245FC4"/>
    <w:rsid w:val="0024604F"/>
    <w:rsid w:val="00246333"/>
    <w:rsid w:val="00251CCF"/>
    <w:rsid w:val="00251E1C"/>
    <w:rsid w:val="00252412"/>
    <w:rsid w:val="002543FE"/>
    <w:rsid w:val="0025444D"/>
    <w:rsid w:val="002546B0"/>
    <w:rsid w:val="00255AF2"/>
    <w:rsid w:val="00255FC8"/>
    <w:rsid w:val="0025763F"/>
    <w:rsid w:val="00257893"/>
    <w:rsid w:val="00261513"/>
    <w:rsid w:val="002616D3"/>
    <w:rsid w:val="00261FDA"/>
    <w:rsid w:val="00262059"/>
    <w:rsid w:val="0026302B"/>
    <w:rsid w:val="00265237"/>
    <w:rsid w:val="00265646"/>
    <w:rsid w:val="00266A3A"/>
    <w:rsid w:val="0027195A"/>
    <w:rsid w:val="00275058"/>
    <w:rsid w:val="0027616D"/>
    <w:rsid w:val="0028009A"/>
    <w:rsid w:val="00280608"/>
    <w:rsid w:val="00280D95"/>
    <w:rsid w:val="00281756"/>
    <w:rsid w:val="00281FE2"/>
    <w:rsid w:val="002824AC"/>
    <w:rsid w:val="00283239"/>
    <w:rsid w:val="0028566D"/>
    <w:rsid w:val="00285ECD"/>
    <w:rsid w:val="00286BAE"/>
    <w:rsid w:val="00286CDE"/>
    <w:rsid w:val="0028772E"/>
    <w:rsid w:val="00287C5A"/>
    <w:rsid w:val="002900AD"/>
    <w:rsid w:val="0029157A"/>
    <w:rsid w:val="002918F0"/>
    <w:rsid w:val="00291E82"/>
    <w:rsid w:val="00292F99"/>
    <w:rsid w:val="002932E1"/>
    <w:rsid w:val="002935DB"/>
    <w:rsid w:val="002948AF"/>
    <w:rsid w:val="002951B9"/>
    <w:rsid w:val="002951F4"/>
    <w:rsid w:val="00295CE4"/>
    <w:rsid w:val="00296499"/>
    <w:rsid w:val="00297347"/>
    <w:rsid w:val="002A06AC"/>
    <w:rsid w:val="002A1434"/>
    <w:rsid w:val="002A1EB0"/>
    <w:rsid w:val="002A1FCE"/>
    <w:rsid w:val="002A313C"/>
    <w:rsid w:val="002A3EDD"/>
    <w:rsid w:val="002A51E8"/>
    <w:rsid w:val="002B19A4"/>
    <w:rsid w:val="002B1F43"/>
    <w:rsid w:val="002B22F4"/>
    <w:rsid w:val="002B25A9"/>
    <w:rsid w:val="002B27AF"/>
    <w:rsid w:val="002B5342"/>
    <w:rsid w:val="002B65B0"/>
    <w:rsid w:val="002C0D8D"/>
    <w:rsid w:val="002C12AF"/>
    <w:rsid w:val="002C26E5"/>
    <w:rsid w:val="002C27C8"/>
    <w:rsid w:val="002C3D4E"/>
    <w:rsid w:val="002C5EFA"/>
    <w:rsid w:val="002C6906"/>
    <w:rsid w:val="002D0EFA"/>
    <w:rsid w:val="002D1673"/>
    <w:rsid w:val="002D1776"/>
    <w:rsid w:val="002D1CC7"/>
    <w:rsid w:val="002D212E"/>
    <w:rsid w:val="002D2466"/>
    <w:rsid w:val="002D3DEE"/>
    <w:rsid w:val="002D5FA9"/>
    <w:rsid w:val="002D73D6"/>
    <w:rsid w:val="002D7739"/>
    <w:rsid w:val="002E0275"/>
    <w:rsid w:val="002E0D44"/>
    <w:rsid w:val="002E11F7"/>
    <w:rsid w:val="002E1AB3"/>
    <w:rsid w:val="002E2B06"/>
    <w:rsid w:val="002E3F58"/>
    <w:rsid w:val="002E5315"/>
    <w:rsid w:val="002E5CEE"/>
    <w:rsid w:val="002E7C7C"/>
    <w:rsid w:val="002F02E2"/>
    <w:rsid w:val="002F05BC"/>
    <w:rsid w:val="002F070D"/>
    <w:rsid w:val="002F088D"/>
    <w:rsid w:val="002F1321"/>
    <w:rsid w:val="002F16DC"/>
    <w:rsid w:val="002F1ED5"/>
    <w:rsid w:val="002F2CC9"/>
    <w:rsid w:val="002F3536"/>
    <w:rsid w:val="002F4BBE"/>
    <w:rsid w:val="002F56A3"/>
    <w:rsid w:val="002F56B9"/>
    <w:rsid w:val="002F5CDF"/>
    <w:rsid w:val="002F7596"/>
    <w:rsid w:val="003002E0"/>
    <w:rsid w:val="00300440"/>
    <w:rsid w:val="00301D5F"/>
    <w:rsid w:val="003048CC"/>
    <w:rsid w:val="00304FCD"/>
    <w:rsid w:val="00305938"/>
    <w:rsid w:val="003059F3"/>
    <w:rsid w:val="00305BA5"/>
    <w:rsid w:val="00306355"/>
    <w:rsid w:val="00307178"/>
    <w:rsid w:val="00310DA9"/>
    <w:rsid w:val="00312C19"/>
    <w:rsid w:val="0031474F"/>
    <w:rsid w:val="003154C1"/>
    <w:rsid w:val="003166BD"/>
    <w:rsid w:val="00316B85"/>
    <w:rsid w:val="003216D2"/>
    <w:rsid w:val="00322272"/>
    <w:rsid w:val="00322594"/>
    <w:rsid w:val="0032425F"/>
    <w:rsid w:val="00324C78"/>
    <w:rsid w:val="0032581A"/>
    <w:rsid w:val="0032659D"/>
    <w:rsid w:val="0032714D"/>
    <w:rsid w:val="003324E2"/>
    <w:rsid w:val="00332A3A"/>
    <w:rsid w:val="003345B4"/>
    <w:rsid w:val="00334FEF"/>
    <w:rsid w:val="00335809"/>
    <w:rsid w:val="00335834"/>
    <w:rsid w:val="00336558"/>
    <w:rsid w:val="003378A1"/>
    <w:rsid w:val="00342617"/>
    <w:rsid w:val="0034447B"/>
    <w:rsid w:val="003458FE"/>
    <w:rsid w:val="003459FA"/>
    <w:rsid w:val="00347430"/>
    <w:rsid w:val="00347745"/>
    <w:rsid w:val="00350248"/>
    <w:rsid w:val="003516E1"/>
    <w:rsid w:val="00352691"/>
    <w:rsid w:val="00352B43"/>
    <w:rsid w:val="00353037"/>
    <w:rsid w:val="00353822"/>
    <w:rsid w:val="00354C8A"/>
    <w:rsid w:val="00354F43"/>
    <w:rsid w:val="00355567"/>
    <w:rsid w:val="0035558B"/>
    <w:rsid w:val="00356045"/>
    <w:rsid w:val="0035686C"/>
    <w:rsid w:val="00357070"/>
    <w:rsid w:val="00357B4F"/>
    <w:rsid w:val="0036130A"/>
    <w:rsid w:val="003629A0"/>
    <w:rsid w:val="00362A5A"/>
    <w:rsid w:val="003630CC"/>
    <w:rsid w:val="003649D8"/>
    <w:rsid w:val="00364CA9"/>
    <w:rsid w:val="00365134"/>
    <w:rsid w:val="00366025"/>
    <w:rsid w:val="003676B0"/>
    <w:rsid w:val="003704F2"/>
    <w:rsid w:val="00371163"/>
    <w:rsid w:val="003722A7"/>
    <w:rsid w:val="00372D2F"/>
    <w:rsid w:val="00373633"/>
    <w:rsid w:val="00375ECE"/>
    <w:rsid w:val="00376C52"/>
    <w:rsid w:val="0037700C"/>
    <w:rsid w:val="00380199"/>
    <w:rsid w:val="00381B1D"/>
    <w:rsid w:val="00385897"/>
    <w:rsid w:val="003858A6"/>
    <w:rsid w:val="00385A79"/>
    <w:rsid w:val="00385B00"/>
    <w:rsid w:val="00386184"/>
    <w:rsid w:val="003861F9"/>
    <w:rsid w:val="00386595"/>
    <w:rsid w:val="003900BA"/>
    <w:rsid w:val="00390B28"/>
    <w:rsid w:val="0039319D"/>
    <w:rsid w:val="003935BB"/>
    <w:rsid w:val="00393D40"/>
    <w:rsid w:val="003946AB"/>
    <w:rsid w:val="003950A2"/>
    <w:rsid w:val="0039538F"/>
    <w:rsid w:val="003A0089"/>
    <w:rsid w:val="003A0326"/>
    <w:rsid w:val="003A0965"/>
    <w:rsid w:val="003A576A"/>
    <w:rsid w:val="003A598F"/>
    <w:rsid w:val="003A6907"/>
    <w:rsid w:val="003A7199"/>
    <w:rsid w:val="003A7816"/>
    <w:rsid w:val="003B0F12"/>
    <w:rsid w:val="003B19A7"/>
    <w:rsid w:val="003B1CFF"/>
    <w:rsid w:val="003B299F"/>
    <w:rsid w:val="003B347C"/>
    <w:rsid w:val="003B3533"/>
    <w:rsid w:val="003B3B6B"/>
    <w:rsid w:val="003B3C84"/>
    <w:rsid w:val="003B3DA4"/>
    <w:rsid w:val="003B4E46"/>
    <w:rsid w:val="003B5E3B"/>
    <w:rsid w:val="003B7092"/>
    <w:rsid w:val="003B70D6"/>
    <w:rsid w:val="003B756E"/>
    <w:rsid w:val="003B7832"/>
    <w:rsid w:val="003B7C34"/>
    <w:rsid w:val="003C0DFA"/>
    <w:rsid w:val="003C24B5"/>
    <w:rsid w:val="003C4234"/>
    <w:rsid w:val="003C45C4"/>
    <w:rsid w:val="003C461C"/>
    <w:rsid w:val="003C48CE"/>
    <w:rsid w:val="003C55EF"/>
    <w:rsid w:val="003C58AC"/>
    <w:rsid w:val="003C5CCC"/>
    <w:rsid w:val="003C61A4"/>
    <w:rsid w:val="003C6355"/>
    <w:rsid w:val="003C7E51"/>
    <w:rsid w:val="003D05AF"/>
    <w:rsid w:val="003D12CF"/>
    <w:rsid w:val="003D1BF1"/>
    <w:rsid w:val="003D202B"/>
    <w:rsid w:val="003D2AFB"/>
    <w:rsid w:val="003D4A62"/>
    <w:rsid w:val="003D577F"/>
    <w:rsid w:val="003D5E62"/>
    <w:rsid w:val="003D6938"/>
    <w:rsid w:val="003D729A"/>
    <w:rsid w:val="003D7339"/>
    <w:rsid w:val="003D7432"/>
    <w:rsid w:val="003D74FF"/>
    <w:rsid w:val="003D7CC5"/>
    <w:rsid w:val="003E11B4"/>
    <w:rsid w:val="003E1B29"/>
    <w:rsid w:val="003E1E8B"/>
    <w:rsid w:val="003E36DB"/>
    <w:rsid w:val="003E4BCC"/>
    <w:rsid w:val="003E5E4D"/>
    <w:rsid w:val="003E68F6"/>
    <w:rsid w:val="003E7ED1"/>
    <w:rsid w:val="003F176E"/>
    <w:rsid w:val="003F1C0A"/>
    <w:rsid w:val="003F3F32"/>
    <w:rsid w:val="003F487B"/>
    <w:rsid w:val="003F4EC6"/>
    <w:rsid w:val="003F669A"/>
    <w:rsid w:val="003F66DC"/>
    <w:rsid w:val="003F788C"/>
    <w:rsid w:val="003F7E7C"/>
    <w:rsid w:val="0040165E"/>
    <w:rsid w:val="00405A25"/>
    <w:rsid w:val="00405BB7"/>
    <w:rsid w:val="00406607"/>
    <w:rsid w:val="00406899"/>
    <w:rsid w:val="00406C17"/>
    <w:rsid w:val="00407D8D"/>
    <w:rsid w:val="004116BE"/>
    <w:rsid w:val="00411B3C"/>
    <w:rsid w:val="00412321"/>
    <w:rsid w:val="00414454"/>
    <w:rsid w:val="0041656E"/>
    <w:rsid w:val="00416E20"/>
    <w:rsid w:val="004207AE"/>
    <w:rsid w:val="00422481"/>
    <w:rsid w:val="00422B48"/>
    <w:rsid w:val="00424CE0"/>
    <w:rsid w:val="00425839"/>
    <w:rsid w:val="00426556"/>
    <w:rsid w:val="004311BD"/>
    <w:rsid w:val="004317CE"/>
    <w:rsid w:val="004321EA"/>
    <w:rsid w:val="00432C61"/>
    <w:rsid w:val="00434419"/>
    <w:rsid w:val="00435266"/>
    <w:rsid w:val="004355D1"/>
    <w:rsid w:val="00436989"/>
    <w:rsid w:val="0043714F"/>
    <w:rsid w:val="00437770"/>
    <w:rsid w:val="004410DE"/>
    <w:rsid w:val="0044124C"/>
    <w:rsid w:val="004419D3"/>
    <w:rsid w:val="00441A33"/>
    <w:rsid w:val="00441A61"/>
    <w:rsid w:val="00442258"/>
    <w:rsid w:val="004445E4"/>
    <w:rsid w:val="0044586B"/>
    <w:rsid w:val="0044682A"/>
    <w:rsid w:val="00446B4A"/>
    <w:rsid w:val="0045346B"/>
    <w:rsid w:val="004535AE"/>
    <w:rsid w:val="0045387B"/>
    <w:rsid w:val="00454251"/>
    <w:rsid w:val="00454C23"/>
    <w:rsid w:val="00454C37"/>
    <w:rsid w:val="00457B6F"/>
    <w:rsid w:val="00460B44"/>
    <w:rsid w:val="00460CC2"/>
    <w:rsid w:val="00461271"/>
    <w:rsid w:val="004613AB"/>
    <w:rsid w:val="00461555"/>
    <w:rsid w:val="00462AD3"/>
    <w:rsid w:val="00463930"/>
    <w:rsid w:val="00463A11"/>
    <w:rsid w:val="004646AA"/>
    <w:rsid w:val="00464D4C"/>
    <w:rsid w:val="00466C1E"/>
    <w:rsid w:val="00466E49"/>
    <w:rsid w:val="00467D82"/>
    <w:rsid w:val="00470186"/>
    <w:rsid w:val="00471C2F"/>
    <w:rsid w:val="004720E2"/>
    <w:rsid w:val="0047260D"/>
    <w:rsid w:val="00472B36"/>
    <w:rsid w:val="0047381F"/>
    <w:rsid w:val="00474456"/>
    <w:rsid w:val="00474F83"/>
    <w:rsid w:val="00477459"/>
    <w:rsid w:val="0048128C"/>
    <w:rsid w:val="00481F7B"/>
    <w:rsid w:val="00483338"/>
    <w:rsid w:val="00483FB4"/>
    <w:rsid w:val="004850EF"/>
    <w:rsid w:val="004866D0"/>
    <w:rsid w:val="0048674A"/>
    <w:rsid w:val="004907A8"/>
    <w:rsid w:val="00490B8D"/>
    <w:rsid w:val="00491F49"/>
    <w:rsid w:val="004924EB"/>
    <w:rsid w:val="004936B8"/>
    <w:rsid w:val="00495DE3"/>
    <w:rsid w:val="0049680C"/>
    <w:rsid w:val="004A0C29"/>
    <w:rsid w:val="004A0F4B"/>
    <w:rsid w:val="004A201C"/>
    <w:rsid w:val="004A676B"/>
    <w:rsid w:val="004A6C2F"/>
    <w:rsid w:val="004A74A5"/>
    <w:rsid w:val="004B0093"/>
    <w:rsid w:val="004B18BF"/>
    <w:rsid w:val="004B20A9"/>
    <w:rsid w:val="004B2443"/>
    <w:rsid w:val="004B2EDA"/>
    <w:rsid w:val="004B35D0"/>
    <w:rsid w:val="004B374E"/>
    <w:rsid w:val="004B417B"/>
    <w:rsid w:val="004B4F4C"/>
    <w:rsid w:val="004B4FF2"/>
    <w:rsid w:val="004B5CC4"/>
    <w:rsid w:val="004B62F5"/>
    <w:rsid w:val="004B6CF0"/>
    <w:rsid w:val="004B7E7A"/>
    <w:rsid w:val="004C0395"/>
    <w:rsid w:val="004C0D6F"/>
    <w:rsid w:val="004C0DD1"/>
    <w:rsid w:val="004C2F89"/>
    <w:rsid w:val="004C3C5D"/>
    <w:rsid w:val="004D00EA"/>
    <w:rsid w:val="004D084E"/>
    <w:rsid w:val="004D0A24"/>
    <w:rsid w:val="004D1408"/>
    <w:rsid w:val="004D1879"/>
    <w:rsid w:val="004D18C0"/>
    <w:rsid w:val="004D19E0"/>
    <w:rsid w:val="004D3D02"/>
    <w:rsid w:val="004D3FD9"/>
    <w:rsid w:val="004D4042"/>
    <w:rsid w:val="004D4581"/>
    <w:rsid w:val="004E2155"/>
    <w:rsid w:val="004E42C8"/>
    <w:rsid w:val="004E4375"/>
    <w:rsid w:val="004E569A"/>
    <w:rsid w:val="004E7512"/>
    <w:rsid w:val="004F02CB"/>
    <w:rsid w:val="004F0BEB"/>
    <w:rsid w:val="004F1691"/>
    <w:rsid w:val="004F2403"/>
    <w:rsid w:val="004F266E"/>
    <w:rsid w:val="004F32FD"/>
    <w:rsid w:val="004F35D3"/>
    <w:rsid w:val="004F4CB4"/>
    <w:rsid w:val="004F5F94"/>
    <w:rsid w:val="004F7414"/>
    <w:rsid w:val="005004B4"/>
    <w:rsid w:val="0050077F"/>
    <w:rsid w:val="00500CC1"/>
    <w:rsid w:val="00501077"/>
    <w:rsid w:val="005017D2"/>
    <w:rsid w:val="00504160"/>
    <w:rsid w:val="00504E6C"/>
    <w:rsid w:val="0050537B"/>
    <w:rsid w:val="0050621C"/>
    <w:rsid w:val="00507E07"/>
    <w:rsid w:val="0051293D"/>
    <w:rsid w:val="00513CE4"/>
    <w:rsid w:val="0051422D"/>
    <w:rsid w:val="00514306"/>
    <w:rsid w:val="0051468E"/>
    <w:rsid w:val="0051504C"/>
    <w:rsid w:val="005152AB"/>
    <w:rsid w:val="00520509"/>
    <w:rsid w:val="0052053A"/>
    <w:rsid w:val="00520728"/>
    <w:rsid w:val="00520AD8"/>
    <w:rsid w:val="00520D34"/>
    <w:rsid w:val="005210FD"/>
    <w:rsid w:val="0052212F"/>
    <w:rsid w:val="00525C0C"/>
    <w:rsid w:val="005268AD"/>
    <w:rsid w:val="00526AE9"/>
    <w:rsid w:val="00531AD4"/>
    <w:rsid w:val="0053470B"/>
    <w:rsid w:val="00536FB3"/>
    <w:rsid w:val="00540353"/>
    <w:rsid w:val="00540A3D"/>
    <w:rsid w:val="00541895"/>
    <w:rsid w:val="00541FDA"/>
    <w:rsid w:val="00543CEC"/>
    <w:rsid w:val="00543D13"/>
    <w:rsid w:val="00543DE8"/>
    <w:rsid w:val="00545188"/>
    <w:rsid w:val="00546B35"/>
    <w:rsid w:val="00554CE2"/>
    <w:rsid w:val="00557E85"/>
    <w:rsid w:val="00560E59"/>
    <w:rsid w:val="00561734"/>
    <w:rsid w:val="005628C6"/>
    <w:rsid w:val="0056361F"/>
    <w:rsid w:val="00563E7E"/>
    <w:rsid w:val="0056532F"/>
    <w:rsid w:val="00567543"/>
    <w:rsid w:val="00567DEE"/>
    <w:rsid w:val="005715DC"/>
    <w:rsid w:val="00571D49"/>
    <w:rsid w:val="00571F94"/>
    <w:rsid w:val="005756C2"/>
    <w:rsid w:val="00581E3D"/>
    <w:rsid w:val="005826BB"/>
    <w:rsid w:val="00582C68"/>
    <w:rsid w:val="0059060A"/>
    <w:rsid w:val="00590CE0"/>
    <w:rsid w:val="00591AF7"/>
    <w:rsid w:val="00593EC5"/>
    <w:rsid w:val="00594F10"/>
    <w:rsid w:val="0059506B"/>
    <w:rsid w:val="00596EE0"/>
    <w:rsid w:val="0059768C"/>
    <w:rsid w:val="00597A8C"/>
    <w:rsid w:val="005A0D3D"/>
    <w:rsid w:val="005A0E8F"/>
    <w:rsid w:val="005A1181"/>
    <w:rsid w:val="005A1C6C"/>
    <w:rsid w:val="005A20AA"/>
    <w:rsid w:val="005A390E"/>
    <w:rsid w:val="005A399D"/>
    <w:rsid w:val="005A4CBA"/>
    <w:rsid w:val="005A4E3C"/>
    <w:rsid w:val="005A651D"/>
    <w:rsid w:val="005A662F"/>
    <w:rsid w:val="005A6C2B"/>
    <w:rsid w:val="005A7653"/>
    <w:rsid w:val="005B0B74"/>
    <w:rsid w:val="005B113E"/>
    <w:rsid w:val="005B1597"/>
    <w:rsid w:val="005B16E3"/>
    <w:rsid w:val="005B37E9"/>
    <w:rsid w:val="005B5A9F"/>
    <w:rsid w:val="005B68D0"/>
    <w:rsid w:val="005B6A53"/>
    <w:rsid w:val="005C0249"/>
    <w:rsid w:val="005C1175"/>
    <w:rsid w:val="005C13D3"/>
    <w:rsid w:val="005C2EC3"/>
    <w:rsid w:val="005C3DC3"/>
    <w:rsid w:val="005C4A83"/>
    <w:rsid w:val="005D04B9"/>
    <w:rsid w:val="005D04CD"/>
    <w:rsid w:val="005D0531"/>
    <w:rsid w:val="005D2469"/>
    <w:rsid w:val="005D35CD"/>
    <w:rsid w:val="005D3720"/>
    <w:rsid w:val="005D4695"/>
    <w:rsid w:val="005D7801"/>
    <w:rsid w:val="005E1956"/>
    <w:rsid w:val="005E28F5"/>
    <w:rsid w:val="005E3376"/>
    <w:rsid w:val="005E5D0E"/>
    <w:rsid w:val="005E6BFA"/>
    <w:rsid w:val="005F0F40"/>
    <w:rsid w:val="005F13C6"/>
    <w:rsid w:val="005F17A1"/>
    <w:rsid w:val="005F1AD4"/>
    <w:rsid w:val="005F3E8C"/>
    <w:rsid w:val="005F55ED"/>
    <w:rsid w:val="005F602D"/>
    <w:rsid w:val="005F646E"/>
    <w:rsid w:val="005F7EE6"/>
    <w:rsid w:val="00600289"/>
    <w:rsid w:val="00600442"/>
    <w:rsid w:val="006013FE"/>
    <w:rsid w:val="00601CED"/>
    <w:rsid w:val="0060208D"/>
    <w:rsid w:val="006022EA"/>
    <w:rsid w:val="00605217"/>
    <w:rsid w:val="00605C9B"/>
    <w:rsid w:val="00606DA9"/>
    <w:rsid w:val="00607388"/>
    <w:rsid w:val="0060754E"/>
    <w:rsid w:val="00610CD0"/>
    <w:rsid w:val="00611448"/>
    <w:rsid w:val="0061617D"/>
    <w:rsid w:val="006164D2"/>
    <w:rsid w:val="00621076"/>
    <w:rsid w:val="00621809"/>
    <w:rsid w:val="0062355A"/>
    <w:rsid w:val="006238B5"/>
    <w:rsid w:val="00623BD9"/>
    <w:rsid w:val="00624096"/>
    <w:rsid w:val="00624F4F"/>
    <w:rsid w:val="00625F15"/>
    <w:rsid w:val="00626B41"/>
    <w:rsid w:val="006306BD"/>
    <w:rsid w:val="00630758"/>
    <w:rsid w:val="006326DC"/>
    <w:rsid w:val="0063460E"/>
    <w:rsid w:val="00635049"/>
    <w:rsid w:val="006368FB"/>
    <w:rsid w:val="00637C8F"/>
    <w:rsid w:val="00637CC4"/>
    <w:rsid w:val="00641420"/>
    <w:rsid w:val="006434D4"/>
    <w:rsid w:val="00646D39"/>
    <w:rsid w:val="00646F6E"/>
    <w:rsid w:val="00647942"/>
    <w:rsid w:val="00651218"/>
    <w:rsid w:val="006515C4"/>
    <w:rsid w:val="0065169A"/>
    <w:rsid w:val="00651931"/>
    <w:rsid w:val="006522BE"/>
    <w:rsid w:val="0065293F"/>
    <w:rsid w:val="00652C35"/>
    <w:rsid w:val="00655255"/>
    <w:rsid w:val="00656D0A"/>
    <w:rsid w:val="006573AD"/>
    <w:rsid w:val="00657916"/>
    <w:rsid w:val="0066060B"/>
    <w:rsid w:val="00660E96"/>
    <w:rsid w:val="0066285B"/>
    <w:rsid w:val="00662E2A"/>
    <w:rsid w:val="00664CB8"/>
    <w:rsid w:val="006677FA"/>
    <w:rsid w:val="00667B3F"/>
    <w:rsid w:val="00673111"/>
    <w:rsid w:val="00673867"/>
    <w:rsid w:val="00673B2A"/>
    <w:rsid w:val="00673E8D"/>
    <w:rsid w:val="00675032"/>
    <w:rsid w:val="00676B45"/>
    <w:rsid w:val="00680768"/>
    <w:rsid w:val="00680955"/>
    <w:rsid w:val="006832C2"/>
    <w:rsid w:val="00683353"/>
    <w:rsid w:val="00683C3F"/>
    <w:rsid w:val="00684283"/>
    <w:rsid w:val="00684D5C"/>
    <w:rsid w:val="006865BB"/>
    <w:rsid w:val="0068701D"/>
    <w:rsid w:val="0068704D"/>
    <w:rsid w:val="006906DA"/>
    <w:rsid w:val="00690AA2"/>
    <w:rsid w:val="00691180"/>
    <w:rsid w:val="00695C32"/>
    <w:rsid w:val="00695F78"/>
    <w:rsid w:val="0069669A"/>
    <w:rsid w:val="00696FC2"/>
    <w:rsid w:val="00697662"/>
    <w:rsid w:val="0069784D"/>
    <w:rsid w:val="00697E9C"/>
    <w:rsid w:val="006A0951"/>
    <w:rsid w:val="006A13F7"/>
    <w:rsid w:val="006A19F8"/>
    <w:rsid w:val="006A1ABB"/>
    <w:rsid w:val="006A2DBC"/>
    <w:rsid w:val="006A2F98"/>
    <w:rsid w:val="006A5424"/>
    <w:rsid w:val="006A6369"/>
    <w:rsid w:val="006A7B06"/>
    <w:rsid w:val="006B0E50"/>
    <w:rsid w:val="006B148F"/>
    <w:rsid w:val="006B22D2"/>
    <w:rsid w:val="006B45C8"/>
    <w:rsid w:val="006B614E"/>
    <w:rsid w:val="006B6C57"/>
    <w:rsid w:val="006B712F"/>
    <w:rsid w:val="006B7833"/>
    <w:rsid w:val="006C048E"/>
    <w:rsid w:val="006C056C"/>
    <w:rsid w:val="006C07DE"/>
    <w:rsid w:val="006C3EB7"/>
    <w:rsid w:val="006C5751"/>
    <w:rsid w:val="006C5A1A"/>
    <w:rsid w:val="006C66AD"/>
    <w:rsid w:val="006D1018"/>
    <w:rsid w:val="006D151F"/>
    <w:rsid w:val="006D1DBC"/>
    <w:rsid w:val="006D21CA"/>
    <w:rsid w:val="006D2641"/>
    <w:rsid w:val="006D278C"/>
    <w:rsid w:val="006D3238"/>
    <w:rsid w:val="006D501F"/>
    <w:rsid w:val="006D5A57"/>
    <w:rsid w:val="006D6461"/>
    <w:rsid w:val="006D65BA"/>
    <w:rsid w:val="006D6A69"/>
    <w:rsid w:val="006D780D"/>
    <w:rsid w:val="006D7B53"/>
    <w:rsid w:val="006E000E"/>
    <w:rsid w:val="006E21E2"/>
    <w:rsid w:val="006E2F40"/>
    <w:rsid w:val="006E30DD"/>
    <w:rsid w:val="006E35E7"/>
    <w:rsid w:val="006E5E20"/>
    <w:rsid w:val="006E6669"/>
    <w:rsid w:val="006F19C3"/>
    <w:rsid w:val="006F27A4"/>
    <w:rsid w:val="006F2A2E"/>
    <w:rsid w:val="006F2ACA"/>
    <w:rsid w:val="006F32A9"/>
    <w:rsid w:val="006F42CD"/>
    <w:rsid w:val="006F4CE7"/>
    <w:rsid w:val="006F4E0F"/>
    <w:rsid w:val="006F4FA7"/>
    <w:rsid w:val="006F5979"/>
    <w:rsid w:val="006F6517"/>
    <w:rsid w:val="006F6B74"/>
    <w:rsid w:val="006F6EC6"/>
    <w:rsid w:val="006F7F91"/>
    <w:rsid w:val="0070202F"/>
    <w:rsid w:val="0070212B"/>
    <w:rsid w:val="00702592"/>
    <w:rsid w:val="00702943"/>
    <w:rsid w:val="00703DF5"/>
    <w:rsid w:val="00703E9D"/>
    <w:rsid w:val="00704A62"/>
    <w:rsid w:val="007057C1"/>
    <w:rsid w:val="00705827"/>
    <w:rsid w:val="00705AA9"/>
    <w:rsid w:val="00706FC3"/>
    <w:rsid w:val="007101D8"/>
    <w:rsid w:val="007103AD"/>
    <w:rsid w:val="00713D8C"/>
    <w:rsid w:val="00714384"/>
    <w:rsid w:val="00715C09"/>
    <w:rsid w:val="00717441"/>
    <w:rsid w:val="00717C96"/>
    <w:rsid w:val="0072001E"/>
    <w:rsid w:val="00720D4D"/>
    <w:rsid w:val="00721037"/>
    <w:rsid w:val="0072119A"/>
    <w:rsid w:val="00721AD7"/>
    <w:rsid w:val="00724A51"/>
    <w:rsid w:val="0072741E"/>
    <w:rsid w:val="00727730"/>
    <w:rsid w:val="0073107B"/>
    <w:rsid w:val="00732135"/>
    <w:rsid w:val="007338BA"/>
    <w:rsid w:val="00736469"/>
    <w:rsid w:val="00741725"/>
    <w:rsid w:val="007423EA"/>
    <w:rsid w:val="00743C92"/>
    <w:rsid w:val="007446E2"/>
    <w:rsid w:val="00747202"/>
    <w:rsid w:val="0075086F"/>
    <w:rsid w:val="00750BD1"/>
    <w:rsid w:val="00751710"/>
    <w:rsid w:val="007524C2"/>
    <w:rsid w:val="0075709D"/>
    <w:rsid w:val="007570E8"/>
    <w:rsid w:val="007578F9"/>
    <w:rsid w:val="00757C2E"/>
    <w:rsid w:val="00760207"/>
    <w:rsid w:val="00760BD9"/>
    <w:rsid w:val="007629CE"/>
    <w:rsid w:val="00762E25"/>
    <w:rsid w:val="0076504D"/>
    <w:rsid w:val="00766034"/>
    <w:rsid w:val="0076699C"/>
    <w:rsid w:val="007703E8"/>
    <w:rsid w:val="007718F7"/>
    <w:rsid w:val="00771A46"/>
    <w:rsid w:val="00772A91"/>
    <w:rsid w:val="00774E03"/>
    <w:rsid w:val="00775208"/>
    <w:rsid w:val="00775DE6"/>
    <w:rsid w:val="00776215"/>
    <w:rsid w:val="00776817"/>
    <w:rsid w:val="007777D3"/>
    <w:rsid w:val="00781EC5"/>
    <w:rsid w:val="00782E35"/>
    <w:rsid w:val="00783460"/>
    <w:rsid w:val="007834DC"/>
    <w:rsid w:val="00783BA7"/>
    <w:rsid w:val="00785188"/>
    <w:rsid w:val="00787DAA"/>
    <w:rsid w:val="00787E26"/>
    <w:rsid w:val="0079184C"/>
    <w:rsid w:val="007949E5"/>
    <w:rsid w:val="007959EC"/>
    <w:rsid w:val="00795E78"/>
    <w:rsid w:val="007963DA"/>
    <w:rsid w:val="00796492"/>
    <w:rsid w:val="00797143"/>
    <w:rsid w:val="007A01D4"/>
    <w:rsid w:val="007A0642"/>
    <w:rsid w:val="007A1932"/>
    <w:rsid w:val="007A2977"/>
    <w:rsid w:val="007A3DA2"/>
    <w:rsid w:val="007A5652"/>
    <w:rsid w:val="007A5B57"/>
    <w:rsid w:val="007A6685"/>
    <w:rsid w:val="007A735C"/>
    <w:rsid w:val="007B0B89"/>
    <w:rsid w:val="007B126F"/>
    <w:rsid w:val="007B1470"/>
    <w:rsid w:val="007B1479"/>
    <w:rsid w:val="007B2BC2"/>
    <w:rsid w:val="007B4213"/>
    <w:rsid w:val="007B4285"/>
    <w:rsid w:val="007B64C7"/>
    <w:rsid w:val="007B7CEF"/>
    <w:rsid w:val="007C1166"/>
    <w:rsid w:val="007C1D98"/>
    <w:rsid w:val="007C4B49"/>
    <w:rsid w:val="007C5193"/>
    <w:rsid w:val="007C5642"/>
    <w:rsid w:val="007C56D0"/>
    <w:rsid w:val="007C5998"/>
    <w:rsid w:val="007C66D9"/>
    <w:rsid w:val="007C68E2"/>
    <w:rsid w:val="007C6B8A"/>
    <w:rsid w:val="007D3321"/>
    <w:rsid w:val="007D598A"/>
    <w:rsid w:val="007D5EAF"/>
    <w:rsid w:val="007E1F0D"/>
    <w:rsid w:val="007E2FF8"/>
    <w:rsid w:val="007E386A"/>
    <w:rsid w:val="007E393B"/>
    <w:rsid w:val="007E61B1"/>
    <w:rsid w:val="007E7D56"/>
    <w:rsid w:val="007F15E6"/>
    <w:rsid w:val="007F2844"/>
    <w:rsid w:val="007F2B79"/>
    <w:rsid w:val="007F30AE"/>
    <w:rsid w:val="007F53CA"/>
    <w:rsid w:val="007F5AE5"/>
    <w:rsid w:val="007F6FC1"/>
    <w:rsid w:val="007F7638"/>
    <w:rsid w:val="007F79D8"/>
    <w:rsid w:val="007F7B95"/>
    <w:rsid w:val="008010B7"/>
    <w:rsid w:val="008023E6"/>
    <w:rsid w:val="008078AE"/>
    <w:rsid w:val="008113BD"/>
    <w:rsid w:val="00813D39"/>
    <w:rsid w:val="008142E9"/>
    <w:rsid w:val="008150AB"/>
    <w:rsid w:val="008156BE"/>
    <w:rsid w:val="00815830"/>
    <w:rsid w:val="00816C8E"/>
    <w:rsid w:val="00820113"/>
    <w:rsid w:val="008203CF"/>
    <w:rsid w:val="00822087"/>
    <w:rsid w:val="008228A9"/>
    <w:rsid w:val="008246D0"/>
    <w:rsid w:val="00826331"/>
    <w:rsid w:val="00826B33"/>
    <w:rsid w:val="00826DD2"/>
    <w:rsid w:val="00826E4C"/>
    <w:rsid w:val="00827CF9"/>
    <w:rsid w:val="00831030"/>
    <w:rsid w:val="00831596"/>
    <w:rsid w:val="0083199F"/>
    <w:rsid w:val="00832AE1"/>
    <w:rsid w:val="00833FBD"/>
    <w:rsid w:val="00835F9B"/>
    <w:rsid w:val="00837316"/>
    <w:rsid w:val="0084167F"/>
    <w:rsid w:val="008417EE"/>
    <w:rsid w:val="00842D71"/>
    <w:rsid w:val="00844B6F"/>
    <w:rsid w:val="00844B9A"/>
    <w:rsid w:val="00844F07"/>
    <w:rsid w:val="0084638D"/>
    <w:rsid w:val="00846D65"/>
    <w:rsid w:val="008517AF"/>
    <w:rsid w:val="00852764"/>
    <w:rsid w:val="00852E94"/>
    <w:rsid w:val="0085484B"/>
    <w:rsid w:val="008555CC"/>
    <w:rsid w:val="008558C6"/>
    <w:rsid w:val="0086072C"/>
    <w:rsid w:val="00860B4D"/>
    <w:rsid w:val="00861DF1"/>
    <w:rsid w:val="00861F49"/>
    <w:rsid w:val="008622BB"/>
    <w:rsid w:val="00862495"/>
    <w:rsid w:val="00863877"/>
    <w:rsid w:val="00863C9C"/>
    <w:rsid w:val="00863CE4"/>
    <w:rsid w:val="0086502F"/>
    <w:rsid w:val="00865BB1"/>
    <w:rsid w:val="008668AB"/>
    <w:rsid w:val="00866A3C"/>
    <w:rsid w:val="00866E83"/>
    <w:rsid w:val="008671A4"/>
    <w:rsid w:val="00867652"/>
    <w:rsid w:val="008676B5"/>
    <w:rsid w:val="008676EB"/>
    <w:rsid w:val="00870645"/>
    <w:rsid w:val="00870AF7"/>
    <w:rsid w:val="00871F18"/>
    <w:rsid w:val="008720E9"/>
    <w:rsid w:val="008731A6"/>
    <w:rsid w:val="0087343B"/>
    <w:rsid w:val="00873521"/>
    <w:rsid w:val="00874E98"/>
    <w:rsid w:val="008759EF"/>
    <w:rsid w:val="00876075"/>
    <w:rsid w:val="00877890"/>
    <w:rsid w:val="00877971"/>
    <w:rsid w:val="00877CCC"/>
    <w:rsid w:val="00877CF7"/>
    <w:rsid w:val="00877DBE"/>
    <w:rsid w:val="008804D5"/>
    <w:rsid w:val="0088088B"/>
    <w:rsid w:val="008809D1"/>
    <w:rsid w:val="00880BC9"/>
    <w:rsid w:val="00880E48"/>
    <w:rsid w:val="0088128D"/>
    <w:rsid w:val="008837E7"/>
    <w:rsid w:val="00885392"/>
    <w:rsid w:val="0088552D"/>
    <w:rsid w:val="00885A77"/>
    <w:rsid w:val="008865C1"/>
    <w:rsid w:val="00886AAD"/>
    <w:rsid w:val="00890796"/>
    <w:rsid w:val="00891713"/>
    <w:rsid w:val="008919E8"/>
    <w:rsid w:val="008927F3"/>
    <w:rsid w:val="0089282D"/>
    <w:rsid w:val="00894DC1"/>
    <w:rsid w:val="00895A4D"/>
    <w:rsid w:val="008972CC"/>
    <w:rsid w:val="00897A42"/>
    <w:rsid w:val="00897FEE"/>
    <w:rsid w:val="008A10B1"/>
    <w:rsid w:val="008A55BE"/>
    <w:rsid w:val="008A5E65"/>
    <w:rsid w:val="008A668D"/>
    <w:rsid w:val="008A6D01"/>
    <w:rsid w:val="008A7563"/>
    <w:rsid w:val="008B03F7"/>
    <w:rsid w:val="008B059C"/>
    <w:rsid w:val="008B109C"/>
    <w:rsid w:val="008B12E9"/>
    <w:rsid w:val="008B1873"/>
    <w:rsid w:val="008B1C3B"/>
    <w:rsid w:val="008B2C88"/>
    <w:rsid w:val="008B5B8F"/>
    <w:rsid w:val="008B64EE"/>
    <w:rsid w:val="008B785A"/>
    <w:rsid w:val="008C2420"/>
    <w:rsid w:val="008C3E70"/>
    <w:rsid w:val="008C4D91"/>
    <w:rsid w:val="008C5A1B"/>
    <w:rsid w:val="008C693F"/>
    <w:rsid w:val="008C75F4"/>
    <w:rsid w:val="008D060C"/>
    <w:rsid w:val="008D0FEE"/>
    <w:rsid w:val="008D11EA"/>
    <w:rsid w:val="008D142B"/>
    <w:rsid w:val="008D3E6C"/>
    <w:rsid w:val="008D4A95"/>
    <w:rsid w:val="008D4DC1"/>
    <w:rsid w:val="008D5DB8"/>
    <w:rsid w:val="008D624B"/>
    <w:rsid w:val="008D7BF1"/>
    <w:rsid w:val="008E114D"/>
    <w:rsid w:val="008E1B0E"/>
    <w:rsid w:val="008E24FA"/>
    <w:rsid w:val="008E4210"/>
    <w:rsid w:val="008E43A2"/>
    <w:rsid w:val="008E469C"/>
    <w:rsid w:val="008E4885"/>
    <w:rsid w:val="008E4A58"/>
    <w:rsid w:val="008E515A"/>
    <w:rsid w:val="008E748C"/>
    <w:rsid w:val="008E7FB9"/>
    <w:rsid w:val="008F03EE"/>
    <w:rsid w:val="008F0E0F"/>
    <w:rsid w:val="008F0FC9"/>
    <w:rsid w:val="008F1444"/>
    <w:rsid w:val="008F2189"/>
    <w:rsid w:val="008F21B8"/>
    <w:rsid w:val="008F3787"/>
    <w:rsid w:val="008F4C34"/>
    <w:rsid w:val="008F64BD"/>
    <w:rsid w:val="008F6A04"/>
    <w:rsid w:val="0090017A"/>
    <w:rsid w:val="00901689"/>
    <w:rsid w:val="00901AE9"/>
    <w:rsid w:val="00901B1B"/>
    <w:rsid w:val="00901BBC"/>
    <w:rsid w:val="0090271D"/>
    <w:rsid w:val="00902CF4"/>
    <w:rsid w:val="00902E38"/>
    <w:rsid w:val="00904AA2"/>
    <w:rsid w:val="009050A0"/>
    <w:rsid w:val="0090583E"/>
    <w:rsid w:val="00906F22"/>
    <w:rsid w:val="009105EE"/>
    <w:rsid w:val="00910A7C"/>
    <w:rsid w:val="00912C38"/>
    <w:rsid w:val="0091313C"/>
    <w:rsid w:val="0091314C"/>
    <w:rsid w:val="00920400"/>
    <w:rsid w:val="009210AC"/>
    <w:rsid w:val="00921CED"/>
    <w:rsid w:val="0092437E"/>
    <w:rsid w:val="00924672"/>
    <w:rsid w:val="00925377"/>
    <w:rsid w:val="009261AC"/>
    <w:rsid w:val="00926749"/>
    <w:rsid w:val="009270FB"/>
    <w:rsid w:val="00930B1F"/>
    <w:rsid w:val="009310C4"/>
    <w:rsid w:val="0093171C"/>
    <w:rsid w:val="0093425F"/>
    <w:rsid w:val="00934DFB"/>
    <w:rsid w:val="0093506D"/>
    <w:rsid w:val="009351AC"/>
    <w:rsid w:val="0093554E"/>
    <w:rsid w:val="00936E3A"/>
    <w:rsid w:val="009370F8"/>
    <w:rsid w:val="00937B8C"/>
    <w:rsid w:val="00937FFE"/>
    <w:rsid w:val="00940339"/>
    <w:rsid w:val="00940EF5"/>
    <w:rsid w:val="0094133B"/>
    <w:rsid w:val="00941490"/>
    <w:rsid w:val="00941D5B"/>
    <w:rsid w:val="00942039"/>
    <w:rsid w:val="009432D7"/>
    <w:rsid w:val="00944096"/>
    <w:rsid w:val="009445D0"/>
    <w:rsid w:val="00944612"/>
    <w:rsid w:val="00944682"/>
    <w:rsid w:val="00950DE4"/>
    <w:rsid w:val="00951BC3"/>
    <w:rsid w:val="00953582"/>
    <w:rsid w:val="00954B77"/>
    <w:rsid w:val="0095663E"/>
    <w:rsid w:val="00956672"/>
    <w:rsid w:val="009574A3"/>
    <w:rsid w:val="00957BDB"/>
    <w:rsid w:val="009600AD"/>
    <w:rsid w:val="009603B5"/>
    <w:rsid w:val="00961D4C"/>
    <w:rsid w:val="00964BEF"/>
    <w:rsid w:val="009656D3"/>
    <w:rsid w:val="00965D55"/>
    <w:rsid w:val="00965F15"/>
    <w:rsid w:val="00965FA5"/>
    <w:rsid w:val="009661DC"/>
    <w:rsid w:val="0096682C"/>
    <w:rsid w:val="00970B18"/>
    <w:rsid w:val="00970FAA"/>
    <w:rsid w:val="0097136A"/>
    <w:rsid w:val="00971891"/>
    <w:rsid w:val="009718EE"/>
    <w:rsid w:val="009721F9"/>
    <w:rsid w:val="00972247"/>
    <w:rsid w:val="00972A48"/>
    <w:rsid w:val="00973B65"/>
    <w:rsid w:val="0097573C"/>
    <w:rsid w:val="00976584"/>
    <w:rsid w:val="0098118C"/>
    <w:rsid w:val="00982558"/>
    <w:rsid w:val="00982D12"/>
    <w:rsid w:val="00982F0C"/>
    <w:rsid w:val="00983538"/>
    <w:rsid w:val="00983E5A"/>
    <w:rsid w:val="009847DE"/>
    <w:rsid w:val="00984F92"/>
    <w:rsid w:val="009863CB"/>
    <w:rsid w:val="00986D14"/>
    <w:rsid w:val="00990C25"/>
    <w:rsid w:val="009913A9"/>
    <w:rsid w:val="00991565"/>
    <w:rsid w:val="00991ED5"/>
    <w:rsid w:val="00992211"/>
    <w:rsid w:val="00992B3B"/>
    <w:rsid w:val="00992B95"/>
    <w:rsid w:val="009A037E"/>
    <w:rsid w:val="009A0B2D"/>
    <w:rsid w:val="009A0CCB"/>
    <w:rsid w:val="009A119F"/>
    <w:rsid w:val="009A1760"/>
    <w:rsid w:val="009A1CF0"/>
    <w:rsid w:val="009A1FF7"/>
    <w:rsid w:val="009A2422"/>
    <w:rsid w:val="009A2E32"/>
    <w:rsid w:val="009A30DB"/>
    <w:rsid w:val="009A331D"/>
    <w:rsid w:val="009A4465"/>
    <w:rsid w:val="009A4557"/>
    <w:rsid w:val="009A4CAD"/>
    <w:rsid w:val="009A517C"/>
    <w:rsid w:val="009A5965"/>
    <w:rsid w:val="009A7CB3"/>
    <w:rsid w:val="009B03FC"/>
    <w:rsid w:val="009B0D19"/>
    <w:rsid w:val="009B20AC"/>
    <w:rsid w:val="009B3186"/>
    <w:rsid w:val="009B5E33"/>
    <w:rsid w:val="009B7F41"/>
    <w:rsid w:val="009C12D4"/>
    <w:rsid w:val="009C1805"/>
    <w:rsid w:val="009C1E20"/>
    <w:rsid w:val="009C4BF7"/>
    <w:rsid w:val="009C4D45"/>
    <w:rsid w:val="009C572B"/>
    <w:rsid w:val="009C7507"/>
    <w:rsid w:val="009C768D"/>
    <w:rsid w:val="009C7BD5"/>
    <w:rsid w:val="009D38E3"/>
    <w:rsid w:val="009D5511"/>
    <w:rsid w:val="009D6197"/>
    <w:rsid w:val="009D6407"/>
    <w:rsid w:val="009D6D96"/>
    <w:rsid w:val="009D7053"/>
    <w:rsid w:val="009D7E8B"/>
    <w:rsid w:val="009E19F1"/>
    <w:rsid w:val="009E266F"/>
    <w:rsid w:val="009E6005"/>
    <w:rsid w:val="009E63E6"/>
    <w:rsid w:val="009E7D7C"/>
    <w:rsid w:val="009F0C3A"/>
    <w:rsid w:val="009F1373"/>
    <w:rsid w:val="009F2E56"/>
    <w:rsid w:val="009F3DB7"/>
    <w:rsid w:val="009F5398"/>
    <w:rsid w:val="009F701D"/>
    <w:rsid w:val="009F70D1"/>
    <w:rsid w:val="009F77DF"/>
    <w:rsid w:val="00A01320"/>
    <w:rsid w:val="00A01E43"/>
    <w:rsid w:val="00A02ECB"/>
    <w:rsid w:val="00A064D3"/>
    <w:rsid w:val="00A073C9"/>
    <w:rsid w:val="00A07429"/>
    <w:rsid w:val="00A10CDC"/>
    <w:rsid w:val="00A11949"/>
    <w:rsid w:val="00A122BD"/>
    <w:rsid w:val="00A131D5"/>
    <w:rsid w:val="00A13AD5"/>
    <w:rsid w:val="00A15BF2"/>
    <w:rsid w:val="00A20400"/>
    <w:rsid w:val="00A21806"/>
    <w:rsid w:val="00A21F40"/>
    <w:rsid w:val="00A22246"/>
    <w:rsid w:val="00A22457"/>
    <w:rsid w:val="00A239D3"/>
    <w:rsid w:val="00A23AE6"/>
    <w:rsid w:val="00A250DC"/>
    <w:rsid w:val="00A26E2B"/>
    <w:rsid w:val="00A26EFA"/>
    <w:rsid w:val="00A271AC"/>
    <w:rsid w:val="00A271B8"/>
    <w:rsid w:val="00A33D6C"/>
    <w:rsid w:val="00A3453C"/>
    <w:rsid w:val="00A34A98"/>
    <w:rsid w:val="00A35C4C"/>
    <w:rsid w:val="00A35E91"/>
    <w:rsid w:val="00A36928"/>
    <w:rsid w:val="00A3781D"/>
    <w:rsid w:val="00A37A5C"/>
    <w:rsid w:val="00A40CC1"/>
    <w:rsid w:val="00A41274"/>
    <w:rsid w:val="00A41F31"/>
    <w:rsid w:val="00A426C8"/>
    <w:rsid w:val="00A42844"/>
    <w:rsid w:val="00A42C3D"/>
    <w:rsid w:val="00A440FB"/>
    <w:rsid w:val="00A44DA7"/>
    <w:rsid w:val="00A45E2B"/>
    <w:rsid w:val="00A46E18"/>
    <w:rsid w:val="00A51F8A"/>
    <w:rsid w:val="00A526AE"/>
    <w:rsid w:val="00A53BF4"/>
    <w:rsid w:val="00A5501A"/>
    <w:rsid w:val="00A573B9"/>
    <w:rsid w:val="00A60B7E"/>
    <w:rsid w:val="00A6136B"/>
    <w:rsid w:val="00A613E9"/>
    <w:rsid w:val="00A63F8E"/>
    <w:rsid w:val="00A642A5"/>
    <w:rsid w:val="00A64ACD"/>
    <w:rsid w:val="00A65CED"/>
    <w:rsid w:val="00A669F5"/>
    <w:rsid w:val="00A67886"/>
    <w:rsid w:val="00A67B34"/>
    <w:rsid w:val="00A7027F"/>
    <w:rsid w:val="00A72052"/>
    <w:rsid w:val="00A73DC0"/>
    <w:rsid w:val="00A75E84"/>
    <w:rsid w:val="00A764FA"/>
    <w:rsid w:val="00A76F00"/>
    <w:rsid w:val="00A779CF"/>
    <w:rsid w:val="00A81E7D"/>
    <w:rsid w:val="00A824E4"/>
    <w:rsid w:val="00A82AA7"/>
    <w:rsid w:val="00A82D05"/>
    <w:rsid w:val="00A82DDE"/>
    <w:rsid w:val="00A858F0"/>
    <w:rsid w:val="00A85A73"/>
    <w:rsid w:val="00A85FF4"/>
    <w:rsid w:val="00A86A54"/>
    <w:rsid w:val="00A86A8B"/>
    <w:rsid w:val="00A86F7E"/>
    <w:rsid w:val="00A875C3"/>
    <w:rsid w:val="00A901CF"/>
    <w:rsid w:val="00A90A7A"/>
    <w:rsid w:val="00A9174D"/>
    <w:rsid w:val="00A93698"/>
    <w:rsid w:val="00A93BB0"/>
    <w:rsid w:val="00A93D24"/>
    <w:rsid w:val="00A945D7"/>
    <w:rsid w:val="00A94CC5"/>
    <w:rsid w:val="00A95214"/>
    <w:rsid w:val="00A952BB"/>
    <w:rsid w:val="00A95500"/>
    <w:rsid w:val="00AA01F7"/>
    <w:rsid w:val="00AA08E0"/>
    <w:rsid w:val="00AA1B1E"/>
    <w:rsid w:val="00AA2282"/>
    <w:rsid w:val="00AA333B"/>
    <w:rsid w:val="00AA38D3"/>
    <w:rsid w:val="00AA3CAE"/>
    <w:rsid w:val="00AA3DC7"/>
    <w:rsid w:val="00AA3EFA"/>
    <w:rsid w:val="00AA4119"/>
    <w:rsid w:val="00AA6AA2"/>
    <w:rsid w:val="00AA6B9E"/>
    <w:rsid w:val="00AB013F"/>
    <w:rsid w:val="00AB0B1E"/>
    <w:rsid w:val="00AB1F0A"/>
    <w:rsid w:val="00AB2068"/>
    <w:rsid w:val="00AB3AEF"/>
    <w:rsid w:val="00AB3BB9"/>
    <w:rsid w:val="00AB537C"/>
    <w:rsid w:val="00AB5DF5"/>
    <w:rsid w:val="00AB61E8"/>
    <w:rsid w:val="00AB78AE"/>
    <w:rsid w:val="00AC0A98"/>
    <w:rsid w:val="00AC1188"/>
    <w:rsid w:val="00AC28F5"/>
    <w:rsid w:val="00AC3B82"/>
    <w:rsid w:val="00AC403B"/>
    <w:rsid w:val="00AC5B8A"/>
    <w:rsid w:val="00AC669A"/>
    <w:rsid w:val="00AC740F"/>
    <w:rsid w:val="00AD2DAF"/>
    <w:rsid w:val="00AD2FA3"/>
    <w:rsid w:val="00AD3B8F"/>
    <w:rsid w:val="00AD485E"/>
    <w:rsid w:val="00AD4EC1"/>
    <w:rsid w:val="00AD7366"/>
    <w:rsid w:val="00AD7CBB"/>
    <w:rsid w:val="00AE0E69"/>
    <w:rsid w:val="00AE282E"/>
    <w:rsid w:val="00AE3152"/>
    <w:rsid w:val="00AE3182"/>
    <w:rsid w:val="00AE7CB1"/>
    <w:rsid w:val="00AF0520"/>
    <w:rsid w:val="00AF07BC"/>
    <w:rsid w:val="00AF0BC7"/>
    <w:rsid w:val="00AF1264"/>
    <w:rsid w:val="00AF1835"/>
    <w:rsid w:val="00AF18D2"/>
    <w:rsid w:val="00AF21E2"/>
    <w:rsid w:val="00AF24EE"/>
    <w:rsid w:val="00AF4708"/>
    <w:rsid w:val="00AF4B18"/>
    <w:rsid w:val="00AF5513"/>
    <w:rsid w:val="00AF5FB5"/>
    <w:rsid w:val="00B00FD7"/>
    <w:rsid w:val="00B015E9"/>
    <w:rsid w:val="00B01F18"/>
    <w:rsid w:val="00B03B9E"/>
    <w:rsid w:val="00B07BA4"/>
    <w:rsid w:val="00B07F6D"/>
    <w:rsid w:val="00B07FDB"/>
    <w:rsid w:val="00B10C83"/>
    <w:rsid w:val="00B10E16"/>
    <w:rsid w:val="00B118C5"/>
    <w:rsid w:val="00B11FA3"/>
    <w:rsid w:val="00B11FE1"/>
    <w:rsid w:val="00B1407C"/>
    <w:rsid w:val="00B146C0"/>
    <w:rsid w:val="00B1597C"/>
    <w:rsid w:val="00B15B9A"/>
    <w:rsid w:val="00B160C2"/>
    <w:rsid w:val="00B16F28"/>
    <w:rsid w:val="00B21318"/>
    <w:rsid w:val="00B21B2B"/>
    <w:rsid w:val="00B24287"/>
    <w:rsid w:val="00B24F88"/>
    <w:rsid w:val="00B25166"/>
    <w:rsid w:val="00B25F31"/>
    <w:rsid w:val="00B26A8C"/>
    <w:rsid w:val="00B26CA6"/>
    <w:rsid w:val="00B30630"/>
    <w:rsid w:val="00B3078D"/>
    <w:rsid w:val="00B32E87"/>
    <w:rsid w:val="00B33118"/>
    <w:rsid w:val="00B336D8"/>
    <w:rsid w:val="00B34871"/>
    <w:rsid w:val="00B351ED"/>
    <w:rsid w:val="00B36777"/>
    <w:rsid w:val="00B41674"/>
    <w:rsid w:val="00B41D9C"/>
    <w:rsid w:val="00B41FA0"/>
    <w:rsid w:val="00B43DC9"/>
    <w:rsid w:val="00B45A8B"/>
    <w:rsid w:val="00B45C68"/>
    <w:rsid w:val="00B45CDA"/>
    <w:rsid w:val="00B45FBF"/>
    <w:rsid w:val="00B4619A"/>
    <w:rsid w:val="00B46267"/>
    <w:rsid w:val="00B46B6F"/>
    <w:rsid w:val="00B47DCE"/>
    <w:rsid w:val="00B507BD"/>
    <w:rsid w:val="00B52088"/>
    <w:rsid w:val="00B52604"/>
    <w:rsid w:val="00B533A0"/>
    <w:rsid w:val="00B53861"/>
    <w:rsid w:val="00B5516B"/>
    <w:rsid w:val="00B55C37"/>
    <w:rsid w:val="00B55F8F"/>
    <w:rsid w:val="00B56F70"/>
    <w:rsid w:val="00B57255"/>
    <w:rsid w:val="00B61666"/>
    <w:rsid w:val="00B61B69"/>
    <w:rsid w:val="00B659F9"/>
    <w:rsid w:val="00B66158"/>
    <w:rsid w:val="00B66D9D"/>
    <w:rsid w:val="00B670A9"/>
    <w:rsid w:val="00B6729F"/>
    <w:rsid w:val="00B67A42"/>
    <w:rsid w:val="00B67ED6"/>
    <w:rsid w:val="00B732D6"/>
    <w:rsid w:val="00B749A2"/>
    <w:rsid w:val="00B74E18"/>
    <w:rsid w:val="00B75293"/>
    <w:rsid w:val="00B7593E"/>
    <w:rsid w:val="00B768BB"/>
    <w:rsid w:val="00B76FF4"/>
    <w:rsid w:val="00B77ABE"/>
    <w:rsid w:val="00B77E0D"/>
    <w:rsid w:val="00B809C5"/>
    <w:rsid w:val="00B8119C"/>
    <w:rsid w:val="00B8376A"/>
    <w:rsid w:val="00B859B6"/>
    <w:rsid w:val="00B86C13"/>
    <w:rsid w:val="00B86E55"/>
    <w:rsid w:val="00B86FBC"/>
    <w:rsid w:val="00B878F4"/>
    <w:rsid w:val="00B87F75"/>
    <w:rsid w:val="00B90DEA"/>
    <w:rsid w:val="00B926CB"/>
    <w:rsid w:val="00B9342A"/>
    <w:rsid w:val="00B9345E"/>
    <w:rsid w:val="00B944E3"/>
    <w:rsid w:val="00B94534"/>
    <w:rsid w:val="00B95337"/>
    <w:rsid w:val="00B95693"/>
    <w:rsid w:val="00B969D9"/>
    <w:rsid w:val="00B977D5"/>
    <w:rsid w:val="00BA0CC0"/>
    <w:rsid w:val="00BA0DD1"/>
    <w:rsid w:val="00BA17F9"/>
    <w:rsid w:val="00BA200E"/>
    <w:rsid w:val="00BA27AA"/>
    <w:rsid w:val="00BA2F49"/>
    <w:rsid w:val="00BA32E8"/>
    <w:rsid w:val="00BA367F"/>
    <w:rsid w:val="00BA3736"/>
    <w:rsid w:val="00BA4B7F"/>
    <w:rsid w:val="00BA6B25"/>
    <w:rsid w:val="00BA7382"/>
    <w:rsid w:val="00BA74DB"/>
    <w:rsid w:val="00BA79DE"/>
    <w:rsid w:val="00BA7E98"/>
    <w:rsid w:val="00BB0820"/>
    <w:rsid w:val="00BB09C0"/>
    <w:rsid w:val="00BB0E42"/>
    <w:rsid w:val="00BB40B1"/>
    <w:rsid w:val="00BB4B55"/>
    <w:rsid w:val="00BB6707"/>
    <w:rsid w:val="00BB7EC6"/>
    <w:rsid w:val="00BC069D"/>
    <w:rsid w:val="00BC1E37"/>
    <w:rsid w:val="00BC22A3"/>
    <w:rsid w:val="00BC307F"/>
    <w:rsid w:val="00BC3C5B"/>
    <w:rsid w:val="00BC3D82"/>
    <w:rsid w:val="00BC69A9"/>
    <w:rsid w:val="00BC7C85"/>
    <w:rsid w:val="00BD1004"/>
    <w:rsid w:val="00BD1BBE"/>
    <w:rsid w:val="00BD26FE"/>
    <w:rsid w:val="00BD3627"/>
    <w:rsid w:val="00BD394B"/>
    <w:rsid w:val="00BD4F28"/>
    <w:rsid w:val="00BD5680"/>
    <w:rsid w:val="00BD610E"/>
    <w:rsid w:val="00BD6A98"/>
    <w:rsid w:val="00BD7CE2"/>
    <w:rsid w:val="00BE2512"/>
    <w:rsid w:val="00BE2BE0"/>
    <w:rsid w:val="00BE328B"/>
    <w:rsid w:val="00BE397E"/>
    <w:rsid w:val="00BE3FED"/>
    <w:rsid w:val="00BE4071"/>
    <w:rsid w:val="00BE4581"/>
    <w:rsid w:val="00BE661F"/>
    <w:rsid w:val="00BF0CEF"/>
    <w:rsid w:val="00BF0F2C"/>
    <w:rsid w:val="00BF415A"/>
    <w:rsid w:val="00BF4553"/>
    <w:rsid w:val="00BF4E6D"/>
    <w:rsid w:val="00BF4F86"/>
    <w:rsid w:val="00BF521B"/>
    <w:rsid w:val="00BF5657"/>
    <w:rsid w:val="00BF5EEB"/>
    <w:rsid w:val="00BF5FB1"/>
    <w:rsid w:val="00BF617F"/>
    <w:rsid w:val="00BF6A79"/>
    <w:rsid w:val="00BF6FAF"/>
    <w:rsid w:val="00BF75AD"/>
    <w:rsid w:val="00C016A5"/>
    <w:rsid w:val="00C019C8"/>
    <w:rsid w:val="00C03865"/>
    <w:rsid w:val="00C07996"/>
    <w:rsid w:val="00C111AF"/>
    <w:rsid w:val="00C112A6"/>
    <w:rsid w:val="00C11B50"/>
    <w:rsid w:val="00C12805"/>
    <w:rsid w:val="00C12A78"/>
    <w:rsid w:val="00C13A85"/>
    <w:rsid w:val="00C14391"/>
    <w:rsid w:val="00C14539"/>
    <w:rsid w:val="00C15A23"/>
    <w:rsid w:val="00C204F9"/>
    <w:rsid w:val="00C213E5"/>
    <w:rsid w:val="00C21B03"/>
    <w:rsid w:val="00C22349"/>
    <w:rsid w:val="00C233C7"/>
    <w:rsid w:val="00C238AB"/>
    <w:rsid w:val="00C24162"/>
    <w:rsid w:val="00C2559D"/>
    <w:rsid w:val="00C25C03"/>
    <w:rsid w:val="00C273B0"/>
    <w:rsid w:val="00C3265D"/>
    <w:rsid w:val="00C34653"/>
    <w:rsid w:val="00C34C05"/>
    <w:rsid w:val="00C353A4"/>
    <w:rsid w:val="00C35470"/>
    <w:rsid w:val="00C357A5"/>
    <w:rsid w:val="00C3681A"/>
    <w:rsid w:val="00C404DE"/>
    <w:rsid w:val="00C40A44"/>
    <w:rsid w:val="00C40BD3"/>
    <w:rsid w:val="00C40C6A"/>
    <w:rsid w:val="00C41136"/>
    <w:rsid w:val="00C41277"/>
    <w:rsid w:val="00C41453"/>
    <w:rsid w:val="00C41E3D"/>
    <w:rsid w:val="00C4227F"/>
    <w:rsid w:val="00C4394C"/>
    <w:rsid w:val="00C44023"/>
    <w:rsid w:val="00C440E9"/>
    <w:rsid w:val="00C441B6"/>
    <w:rsid w:val="00C47905"/>
    <w:rsid w:val="00C5105B"/>
    <w:rsid w:val="00C51E05"/>
    <w:rsid w:val="00C521E0"/>
    <w:rsid w:val="00C53A59"/>
    <w:rsid w:val="00C54423"/>
    <w:rsid w:val="00C560D2"/>
    <w:rsid w:val="00C56CD4"/>
    <w:rsid w:val="00C573BF"/>
    <w:rsid w:val="00C57468"/>
    <w:rsid w:val="00C57EE1"/>
    <w:rsid w:val="00C57F24"/>
    <w:rsid w:val="00C6111A"/>
    <w:rsid w:val="00C61655"/>
    <w:rsid w:val="00C62549"/>
    <w:rsid w:val="00C63AF0"/>
    <w:rsid w:val="00C646A6"/>
    <w:rsid w:val="00C64A4F"/>
    <w:rsid w:val="00C64CDD"/>
    <w:rsid w:val="00C66CB5"/>
    <w:rsid w:val="00C6747A"/>
    <w:rsid w:val="00C67FCE"/>
    <w:rsid w:val="00C70496"/>
    <w:rsid w:val="00C70C93"/>
    <w:rsid w:val="00C70ED8"/>
    <w:rsid w:val="00C710C5"/>
    <w:rsid w:val="00C712D0"/>
    <w:rsid w:val="00C714E9"/>
    <w:rsid w:val="00C745E7"/>
    <w:rsid w:val="00C74CEC"/>
    <w:rsid w:val="00C75CCC"/>
    <w:rsid w:val="00C76830"/>
    <w:rsid w:val="00C77111"/>
    <w:rsid w:val="00C773D6"/>
    <w:rsid w:val="00C814BB"/>
    <w:rsid w:val="00C82F2B"/>
    <w:rsid w:val="00C830BF"/>
    <w:rsid w:val="00C83F8D"/>
    <w:rsid w:val="00C84611"/>
    <w:rsid w:val="00C84DE1"/>
    <w:rsid w:val="00C8521B"/>
    <w:rsid w:val="00C85424"/>
    <w:rsid w:val="00C8575E"/>
    <w:rsid w:val="00C85A56"/>
    <w:rsid w:val="00C8795D"/>
    <w:rsid w:val="00C87D39"/>
    <w:rsid w:val="00C94792"/>
    <w:rsid w:val="00C95AAC"/>
    <w:rsid w:val="00C96B21"/>
    <w:rsid w:val="00C97EC5"/>
    <w:rsid w:val="00CA0A23"/>
    <w:rsid w:val="00CA0D85"/>
    <w:rsid w:val="00CA1837"/>
    <w:rsid w:val="00CA1C50"/>
    <w:rsid w:val="00CA260E"/>
    <w:rsid w:val="00CA4A34"/>
    <w:rsid w:val="00CA6CDC"/>
    <w:rsid w:val="00CA7A8C"/>
    <w:rsid w:val="00CA7F81"/>
    <w:rsid w:val="00CB1028"/>
    <w:rsid w:val="00CB1A60"/>
    <w:rsid w:val="00CB2B2E"/>
    <w:rsid w:val="00CB2D92"/>
    <w:rsid w:val="00CB33AC"/>
    <w:rsid w:val="00CB4D07"/>
    <w:rsid w:val="00CB556B"/>
    <w:rsid w:val="00CB5671"/>
    <w:rsid w:val="00CB582D"/>
    <w:rsid w:val="00CB6EB8"/>
    <w:rsid w:val="00CC015C"/>
    <w:rsid w:val="00CC0621"/>
    <w:rsid w:val="00CC27C7"/>
    <w:rsid w:val="00CC3682"/>
    <w:rsid w:val="00CC391C"/>
    <w:rsid w:val="00CC3E52"/>
    <w:rsid w:val="00CC4CCE"/>
    <w:rsid w:val="00CC5180"/>
    <w:rsid w:val="00CC587D"/>
    <w:rsid w:val="00CC7173"/>
    <w:rsid w:val="00CC7287"/>
    <w:rsid w:val="00CC7EB7"/>
    <w:rsid w:val="00CD0637"/>
    <w:rsid w:val="00CD07A3"/>
    <w:rsid w:val="00CD1D92"/>
    <w:rsid w:val="00CD22AF"/>
    <w:rsid w:val="00CD3515"/>
    <w:rsid w:val="00CD485F"/>
    <w:rsid w:val="00CD719A"/>
    <w:rsid w:val="00CE1261"/>
    <w:rsid w:val="00CE1860"/>
    <w:rsid w:val="00CE3C42"/>
    <w:rsid w:val="00CE3EDC"/>
    <w:rsid w:val="00CE4109"/>
    <w:rsid w:val="00CE5D58"/>
    <w:rsid w:val="00CE66E6"/>
    <w:rsid w:val="00CE68AB"/>
    <w:rsid w:val="00CE69AD"/>
    <w:rsid w:val="00CE6E43"/>
    <w:rsid w:val="00CE6E5B"/>
    <w:rsid w:val="00CF0CEE"/>
    <w:rsid w:val="00CF11A4"/>
    <w:rsid w:val="00CF1935"/>
    <w:rsid w:val="00CF2012"/>
    <w:rsid w:val="00CF41F5"/>
    <w:rsid w:val="00CF4959"/>
    <w:rsid w:val="00CF52B1"/>
    <w:rsid w:val="00CF621E"/>
    <w:rsid w:val="00CF670F"/>
    <w:rsid w:val="00D005CD"/>
    <w:rsid w:val="00D011D8"/>
    <w:rsid w:val="00D029A6"/>
    <w:rsid w:val="00D02E33"/>
    <w:rsid w:val="00D03FEF"/>
    <w:rsid w:val="00D0515E"/>
    <w:rsid w:val="00D06712"/>
    <w:rsid w:val="00D06E39"/>
    <w:rsid w:val="00D07577"/>
    <w:rsid w:val="00D115F4"/>
    <w:rsid w:val="00D119F2"/>
    <w:rsid w:val="00D121C0"/>
    <w:rsid w:val="00D12E54"/>
    <w:rsid w:val="00D135EE"/>
    <w:rsid w:val="00D1384A"/>
    <w:rsid w:val="00D13DD9"/>
    <w:rsid w:val="00D13F7E"/>
    <w:rsid w:val="00D1467C"/>
    <w:rsid w:val="00D14898"/>
    <w:rsid w:val="00D175D1"/>
    <w:rsid w:val="00D178FF"/>
    <w:rsid w:val="00D17E45"/>
    <w:rsid w:val="00D20FD6"/>
    <w:rsid w:val="00D21AC6"/>
    <w:rsid w:val="00D241F8"/>
    <w:rsid w:val="00D2427B"/>
    <w:rsid w:val="00D25308"/>
    <w:rsid w:val="00D25754"/>
    <w:rsid w:val="00D25C27"/>
    <w:rsid w:val="00D25DEA"/>
    <w:rsid w:val="00D27786"/>
    <w:rsid w:val="00D32C98"/>
    <w:rsid w:val="00D33E0E"/>
    <w:rsid w:val="00D34E74"/>
    <w:rsid w:val="00D352A1"/>
    <w:rsid w:val="00D35C3D"/>
    <w:rsid w:val="00D409B5"/>
    <w:rsid w:val="00D40CD6"/>
    <w:rsid w:val="00D410B5"/>
    <w:rsid w:val="00D418FF"/>
    <w:rsid w:val="00D42609"/>
    <w:rsid w:val="00D42CAC"/>
    <w:rsid w:val="00D435F3"/>
    <w:rsid w:val="00D45187"/>
    <w:rsid w:val="00D45E32"/>
    <w:rsid w:val="00D461E9"/>
    <w:rsid w:val="00D466E8"/>
    <w:rsid w:val="00D50A29"/>
    <w:rsid w:val="00D51000"/>
    <w:rsid w:val="00D51252"/>
    <w:rsid w:val="00D52FC4"/>
    <w:rsid w:val="00D532E7"/>
    <w:rsid w:val="00D5340E"/>
    <w:rsid w:val="00D5370D"/>
    <w:rsid w:val="00D5509D"/>
    <w:rsid w:val="00D5726D"/>
    <w:rsid w:val="00D578E4"/>
    <w:rsid w:val="00D605F6"/>
    <w:rsid w:val="00D61377"/>
    <w:rsid w:val="00D61858"/>
    <w:rsid w:val="00D62E4C"/>
    <w:rsid w:val="00D64273"/>
    <w:rsid w:val="00D64CC7"/>
    <w:rsid w:val="00D650AB"/>
    <w:rsid w:val="00D65577"/>
    <w:rsid w:val="00D66A39"/>
    <w:rsid w:val="00D67580"/>
    <w:rsid w:val="00D675E5"/>
    <w:rsid w:val="00D7047F"/>
    <w:rsid w:val="00D70D2D"/>
    <w:rsid w:val="00D71350"/>
    <w:rsid w:val="00D72B7E"/>
    <w:rsid w:val="00D74A24"/>
    <w:rsid w:val="00D754DC"/>
    <w:rsid w:val="00D759BF"/>
    <w:rsid w:val="00D76D1A"/>
    <w:rsid w:val="00D775C8"/>
    <w:rsid w:val="00D80F38"/>
    <w:rsid w:val="00D81301"/>
    <w:rsid w:val="00D81949"/>
    <w:rsid w:val="00D8280D"/>
    <w:rsid w:val="00D82CD4"/>
    <w:rsid w:val="00D82F7D"/>
    <w:rsid w:val="00D842DD"/>
    <w:rsid w:val="00D849A1"/>
    <w:rsid w:val="00D851A4"/>
    <w:rsid w:val="00D8531B"/>
    <w:rsid w:val="00D85674"/>
    <w:rsid w:val="00D871EB"/>
    <w:rsid w:val="00D921D4"/>
    <w:rsid w:val="00D9319D"/>
    <w:rsid w:val="00D93C20"/>
    <w:rsid w:val="00D95806"/>
    <w:rsid w:val="00D9594E"/>
    <w:rsid w:val="00D95D1F"/>
    <w:rsid w:val="00D9709B"/>
    <w:rsid w:val="00D97369"/>
    <w:rsid w:val="00D97400"/>
    <w:rsid w:val="00D97C40"/>
    <w:rsid w:val="00DA07B0"/>
    <w:rsid w:val="00DA0BE5"/>
    <w:rsid w:val="00DA0C66"/>
    <w:rsid w:val="00DA16CA"/>
    <w:rsid w:val="00DA26F8"/>
    <w:rsid w:val="00DA2A27"/>
    <w:rsid w:val="00DA2F69"/>
    <w:rsid w:val="00DA3D9F"/>
    <w:rsid w:val="00DA3DA0"/>
    <w:rsid w:val="00DA4157"/>
    <w:rsid w:val="00DA5042"/>
    <w:rsid w:val="00DA54DE"/>
    <w:rsid w:val="00DA54E1"/>
    <w:rsid w:val="00DA570D"/>
    <w:rsid w:val="00DA6170"/>
    <w:rsid w:val="00DA6455"/>
    <w:rsid w:val="00DA6D7A"/>
    <w:rsid w:val="00DB0D49"/>
    <w:rsid w:val="00DB0E3D"/>
    <w:rsid w:val="00DB2365"/>
    <w:rsid w:val="00DB2AF2"/>
    <w:rsid w:val="00DB2FF1"/>
    <w:rsid w:val="00DB3D14"/>
    <w:rsid w:val="00DB469F"/>
    <w:rsid w:val="00DB4E2F"/>
    <w:rsid w:val="00DB6388"/>
    <w:rsid w:val="00DB7DE4"/>
    <w:rsid w:val="00DB7F02"/>
    <w:rsid w:val="00DB7F4D"/>
    <w:rsid w:val="00DC02F4"/>
    <w:rsid w:val="00DC06B7"/>
    <w:rsid w:val="00DC091C"/>
    <w:rsid w:val="00DC1CCC"/>
    <w:rsid w:val="00DC2C5F"/>
    <w:rsid w:val="00DC4414"/>
    <w:rsid w:val="00DD2205"/>
    <w:rsid w:val="00DD27ED"/>
    <w:rsid w:val="00DD2E5D"/>
    <w:rsid w:val="00DD312E"/>
    <w:rsid w:val="00DD3B12"/>
    <w:rsid w:val="00DD52B0"/>
    <w:rsid w:val="00DD5DB3"/>
    <w:rsid w:val="00DD5F3E"/>
    <w:rsid w:val="00DD6AC4"/>
    <w:rsid w:val="00DD76AD"/>
    <w:rsid w:val="00DE290D"/>
    <w:rsid w:val="00DE2991"/>
    <w:rsid w:val="00DE2A6E"/>
    <w:rsid w:val="00DE325E"/>
    <w:rsid w:val="00DE3911"/>
    <w:rsid w:val="00DE3E0F"/>
    <w:rsid w:val="00DE51DE"/>
    <w:rsid w:val="00DE6193"/>
    <w:rsid w:val="00DE708C"/>
    <w:rsid w:val="00DF1734"/>
    <w:rsid w:val="00DF2356"/>
    <w:rsid w:val="00DF3964"/>
    <w:rsid w:val="00DF3F21"/>
    <w:rsid w:val="00DF4AF8"/>
    <w:rsid w:val="00DF6231"/>
    <w:rsid w:val="00DF72FA"/>
    <w:rsid w:val="00E00167"/>
    <w:rsid w:val="00E00CD3"/>
    <w:rsid w:val="00E00FB7"/>
    <w:rsid w:val="00E01240"/>
    <w:rsid w:val="00E01D0C"/>
    <w:rsid w:val="00E0256D"/>
    <w:rsid w:val="00E02AF1"/>
    <w:rsid w:val="00E03AB1"/>
    <w:rsid w:val="00E041C5"/>
    <w:rsid w:val="00E051A3"/>
    <w:rsid w:val="00E0557A"/>
    <w:rsid w:val="00E115F9"/>
    <w:rsid w:val="00E12410"/>
    <w:rsid w:val="00E12837"/>
    <w:rsid w:val="00E12EE8"/>
    <w:rsid w:val="00E14BE4"/>
    <w:rsid w:val="00E15C08"/>
    <w:rsid w:val="00E16766"/>
    <w:rsid w:val="00E203E1"/>
    <w:rsid w:val="00E207CE"/>
    <w:rsid w:val="00E212C1"/>
    <w:rsid w:val="00E21E2B"/>
    <w:rsid w:val="00E22D0F"/>
    <w:rsid w:val="00E22F63"/>
    <w:rsid w:val="00E233A3"/>
    <w:rsid w:val="00E25980"/>
    <w:rsid w:val="00E26EE5"/>
    <w:rsid w:val="00E31196"/>
    <w:rsid w:val="00E31CFA"/>
    <w:rsid w:val="00E3317B"/>
    <w:rsid w:val="00E351AE"/>
    <w:rsid w:val="00E354D4"/>
    <w:rsid w:val="00E35F20"/>
    <w:rsid w:val="00E367AC"/>
    <w:rsid w:val="00E36949"/>
    <w:rsid w:val="00E36E6D"/>
    <w:rsid w:val="00E40260"/>
    <w:rsid w:val="00E40C40"/>
    <w:rsid w:val="00E411FF"/>
    <w:rsid w:val="00E4151E"/>
    <w:rsid w:val="00E438AD"/>
    <w:rsid w:val="00E45611"/>
    <w:rsid w:val="00E5011E"/>
    <w:rsid w:val="00E50B5F"/>
    <w:rsid w:val="00E54D44"/>
    <w:rsid w:val="00E54E67"/>
    <w:rsid w:val="00E56307"/>
    <w:rsid w:val="00E574E0"/>
    <w:rsid w:val="00E5784C"/>
    <w:rsid w:val="00E57DC1"/>
    <w:rsid w:val="00E57E21"/>
    <w:rsid w:val="00E618C7"/>
    <w:rsid w:val="00E642CF"/>
    <w:rsid w:val="00E65353"/>
    <w:rsid w:val="00E6628C"/>
    <w:rsid w:val="00E66F88"/>
    <w:rsid w:val="00E6762A"/>
    <w:rsid w:val="00E67742"/>
    <w:rsid w:val="00E70180"/>
    <w:rsid w:val="00E70F95"/>
    <w:rsid w:val="00E71535"/>
    <w:rsid w:val="00E72B95"/>
    <w:rsid w:val="00E7443D"/>
    <w:rsid w:val="00E74E3C"/>
    <w:rsid w:val="00E76521"/>
    <w:rsid w:val="00E7773C"/>
    <w:rsid w:val="00E77991"/>
    <w:rsid w:val="00E77DF7"/>
    <w:rsid w:val="00E77ED0"/>
    <w:rsid w:val="00E80E79"/>
    <w:rsid w:val="00E82246"/>
    <w:rsid w:val="00E82329"/>
    <w:rsid w:val="00E82623"/>
    <w:rsid w:val="00E82804"/>
    <w:rsid w:val="00E82DAA"/>
    <w:rsid w:val="00E83D03"/>
    <w:rsid w:val="00E8517C"/>
    <w:rsid w:val="00E867E6"/>
    <w:rsid w:val="00E86845"/>
    <w:rsid w:val="00E86967"/>
    <w:rsid w:val="00E86E75"/>
    <w:rsid w:val="00E871EF"/>
    <w:rsid w:val="00E90059"/>
    <w:rsid w:val="00E920E9"/>
    <w:rsid w:val="00E92A20"/>
    <w:rsid w:val="00E93106"/>
    <w:rsid w:val="00E95F5A"/>
    <w:rsid w:val="00E9618C"/>
    <w:rsid w:val="00EA0E7E"/>
    <w:rsid w:val="00EA1795"/>
    <w:rsid w:val="00EA2B3C"/>
    <w:rsid w:val="00EA300D"/>
    <w:rsid w:val="00EA37DE"/>
    <w:rsid w:val="00EA3C96"/>
    <w:rsid w:val="00EA4AA3"/>
    <w:rsid w:val="00EA4CD7"/>
    <w:rsid w:val="00EB32D7"/>
    <w:rsid w:val="00EB4700"/>
    <w:rsid w:val="00EB550B"/>
    <w:rsid w:val="00EB6287"/>
    <w:rsid w:val="00EC0ECF"/>
    <w:rsid w:val="00EC1756"/>
    <w:rsid w:val="00EC6533"/>
    <w:rsid w:val="00ED0EFF"/>
    <w:rsid w:val="00ED120D"/>
    <w:rsid w:val="00ED13F8"/>
    <w:rsid w:val="00ED1439"/>
    <w:rsid w:val="00ED1FA1"/>
    <w:rsid w:val="00ED3957"/>
    <w:rsid w:val="00ED435A"/>
    <w:rsid w:val="00ED5E4D"/>
    <w:rsid w:val="00ED73A7"/>
    <w:rsid w:val="00ED7C24"/>
    <w:rsid w:val="00EE02B9"/>
    <w:rsid w:val="00EE0D76"/>
    <w:rsid w:val="00EE0E33"/>
    <w:rsid w:val="00EE1A54"/>
    <w:rsid w:val="00EE2335"/>
    <w:rsid w:val="00EE32C4"/>
    <w:rsid w:val="00EE3988"/>
    <w:rsid w:val="00EE5C5E"/>
    <w:rsid w:val="00EE7716"/>
    <w:rsid w:val="00EF16AE"/>
    <w:rsid w:val="00EF2A48"/>
    <w:rsid w:val="00EF440F"/>
    <w:rsid w:val="00EF4E3F"/>
    <w:rsid w:val="00EF555E"/>
    <w:rsid w:val="00EF65B3"/>
    <w:rsid w:val="00EF69B7"/>
    <w:rsid w:val="00EF7E49"/>
    <w:rsid w:val="00F00449"/>
    <w:rsid w:val="00F007E3"/>
    <w:rsid w:val="00F00CDC"/>
    <w:rsid w:val="00F01043"/>
    <w:rsid w:val="00F03459"/>
    <w:rsid w:val="00F0536C"/>
    <w:rsid w:val="00F05A53"/>
    <w:rsid w:val="00F05D70"/>
    <w:rsid w:val="00F06233"/>
    <w:rsid w:val="00F067DF"/>
    <w:rsid w:val="00F06835"/>
    <w:rsid w:val="00F10BD9"/>
    <w:rsid w:val="00F129D9"/>
    <w:rsid w:val="00F13D6E"/>
    <w:rsid w:val="00F16A16"/>
    <w:rsid w:val="00F16EE2"/>
    <w:rsid w:val="00F17440"/>
    <w:rsid w:val="00F2031A"/>
    <w:rsid w:val="00F20914"/>
    <w:rsid w:val="00F20C37"/>
    <w:rsid w:val="00F22E0C"/>
    <w:rsid w:val="00F233B2"/>
    <w:rsid w:val="00F242A6"/>
    <w:rsid w:val="00F24853"/>
    <w:rsid w:val="00F2486A"/>
    <w:rsid w:val="00F24B59"/>
    <w:rsid w:val="00F253BA"/>
    <w:rsid w:val="00F2553A"/>
    <w:rsid w:val="00F259AC"/>
    <w:rsid w:val="00F25EAD"/>
    <w:rsid w:val="00F26BD1"/>
    <w:rsid w:val="00F27558"/>
    <w:rsid w:val="00F279E7"/>
    <w:rsid w:val="00F30276"/>
    <w:rsid w:val="00F306CC"/>
    <w:rsid w:val="00F31757"/>
    <w:rsid w:val="00F32570"/>
    <w:rsid w:val="00F327CC"/>
    <w:rsid w:val="00F3477E"/>
    <w:rsid w:val="00F347F9"/>
    <w:rsid w:val="00F349CF"/>
    <w:rsid w:val="00F35913"/>
    <w:rsid w:val="00F36765"/>
    <w:rsid w:val="00F36C6F"/>
    <w:rsid w:val="00F40060"/>
    <w:rsid w:val="00F41689"/>
    <w:rsid w:val="00F42485"/>
    <w:rsid w:val="00F42C8A"/>
    <w:rsid w:val="00F42F2C"/>
    <w:rsid w:val="00F43515"/>
    <w:rsid w:val="00F436BA"/>
    <w:rsid w:val="00F44CF6"/>
    <w:rsid w:val="00F46F50"/>
    <w:rsid w:val="00F50B3E"/>
    <w:rsid w:val="00F50B98"/>
    <w:rsid w:val="00F516FC"/>
    <w:rsid w:val="00F5279E"/>
    <w:rsid w:val="00F54105"/>
    <w:rsid w:val="00F550D8"/>
    <w:rsid w:val="00F55790"/>
    <w:rsid w:val="00F56C51"/>
    <w:rsid w:val="00F56F38"/>
    <w:rsid w:val="00F573C9"/>
    <w:rsid w:val="00F6121D"/>
    <w:rsid w:val="00F6156D"/>
    <w:rsid w:val="00F628FA"/>
    <w:rsid w:val="00F64B03"/>
    <w:rsid w:val="00F65DE5"/>
    <w:rsid w:val="00F6633D"/>
    <w:rsid w:val="00F668E4"/>
    <w:rsid w:val="00F66D2E"/>
    <w:rsid w:val="00F67E19"/>
    <w:rsid w:val="00F70A9A"/>
    <w:rsid w:val="00F71C6A"/>
    <w:rsid w:val="00F71D13"/>
    <w:rsid w:val="00F73370"/>
    <w:rsid w:val="00F7446F"/>
    <w:rsid w:val="00F74EC9"/>
    <w:rsid w:val="00F768B1"/>
    <w:rsid w:val="00F779B1"/>
    <w:rsid w:val="00F77B78"/>
    <w:rsid w:val="00F80D2C"/>
    <w:rsid w:val="00F8115A"/>
    <w:rsid w:val="00F812EE"/>
    <w:rsid w:val="00F8261E"/>
    <w:rsid w:val="00F828F8"/>
    <w:rsid w:val="00F83146"/>
    <w:rsid w:val="00F83FAC"/>
    <w:rsid w:val="00F8404B"/>
    <w:rsid w:val="00F8517D"/>
    <w:rsid w:val="00F860DB"/>
    <w:rsid w:val="00F907BA"/>
    <w:rsid w:val="00F912F4"/>
    <w:rsid w:val="00F92996"/>
    <w:rsid w:val="00F93408"/>
    <w:rsid w:val="00F94FDF"/>
    <w:rsid w:val="00F95909"/>
    <w:rsid w:val="00F967A3"/>
    <w:rsid w:val="00FA078A"/>
    <w:rsid w:val="00FA09B2"/>
    <w:rsid w:val="00FA1423"/>
    <w:rsid w:val="00FA26C9"/>
    <w:rsid w:val="00FA76A3"/>
    <w:rsid w:val="00FA77E6"/>
    <w:rsid w:val="00FA7ADD"/>
    <w:rsid w:val="00FB03D0"/>
    <w:rsid w:val="00FB0C7E"/>
    <w:rsid w:val="00FB1AF1"/>
    <w:rsid w:val="00FB246C"/>
    <w:rsid w:val="00FB2526"/>
    <w:rsid w:val="00FB2C1D"/>
    <w:rsid w:val="00FB39CC"/>
    <w:rsid w:val="00FB3DFC"/>
    <w:rsid w:val="00FB587A"/>
    <w:rsid w:val="00FB5B76"/>
    <w:rsid w:val="00FB7ADA"/>
    <w:rsid w:val="00FC19EF"/>
    <w:rsid w:val="00FC226B"/>
    <w:rsid w:val="00FC2806"/>
    <w:rsid w:val="00FC2B45"/>
    <w:rsid w:val="00FC2CC4"/>
    <w:rsid w:val="00FC3BDA"/>
    <w:rsid w:val="00FC4996"/>
    <w:rsid w:val="00FC535C"/>
    <w:rsid w:val="00FC5F05"/>
    <w:rsid w:val="00FC6C22"/>
    <w:rsid w:val="00FC6DBD"/>
    <w:rsid w:val="00FC74A2"/>
    <w:rsid w:val="00FD1A56"/>
    <w:rsid w:val="00FD1C46"/>
    <w:rsid w:val="00FD2AA3"/>
    <w:rsid w:val="00FD5258"/>
    <w:rsid w:val="00FE002E"/>
    <w:rsid w:val="00FE05F5"/>
    <w:rsid w:val="00FE0A7D"/>
    <w:rsid w:val="00FE16F7"/>
    <w:rsid w:val="00FE1BF4"/>
    <w:rsid w:val="00FE1EDD"/>
    <w:rsid w:val="00FE2611"/>
    <w:rsid w:val="00FE4470"/>
    <w:rsid w:val="00FE6422"/>
    <w:rsid w:val="00FE64D5"/>
    <w:rsid w:val="00FE7432"/>
    <w:rsid w:val="00FE7B01"/>
    <w:rsid w:val="00FE7D77"/>
    <w:rsid w:val="00FE7FBB"/>
    <w:rsid w:val="00FE7FCE"/>
    <w:rsid w:val="00FF2503"/>
    <w:rsid w:val="00FF2B55"/>
    <w:rsid w:val="00FF3DBA"/>
    <w:rsid w:val="00FF48D3"/>
    <w:rsid w:val="00FF56B5"/>
    <w:rsid w:val="00FF5A3B"/>
    <w:rsid w:val="00FF5D8D"/>
    <w:rsid w:val="147F1A1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FollowedHyperlink"/>
    <w:basedOn w:val="4"/>
    <w:unhideWhenUsed/>
    <w:qFormat/>
    <w:uiPriority w:val="99"/>
    <w:rPr>
      <w:color w:val="333333"/>
      <w:u w:val="none"/>
    </w:rPr>
  </w:style>
  <w:style w:type="character" w:styleId="7">
    <w:name w:val="Emphasis"/>
    <w:basedOn w:val="4"/>
    <w:qFormat/>
    <w:uiPriority w:val="20"/>
  </w:style>
  <w:style w:type="character" w:styleId="8">
    <w:name w:val="Hyperlink"/>
    <w:basedOn w:val="4"/>
    <w:unhideWhenUsed/>
    <w:qFormat/>
    <w:uiPriority w:val="99"/>
    <w:rPr>
      <w:color w:val="333333"/>
      <w:u w:val="none"/>
    </w:rPr>
  </w:style>
  <w:style w:type="character" w:customStyle="1" w:styleId="10">
    <w:name w:val="标题 3 Char"/>
    <w:basedOn w:val="4"/>
    <w:link w:val="2"/>
    <w:uiPriority w:val="9"/>
    <w:rPr>
      <w:rFonts w:ascii="宋体" w:hAnsi="宋体" w:eastAsia="宋体" w:cs="宋体"/>
      <w:b/>
      <w:bCs/>
      <w:kern w:val="0"/>
      <w:sz w:val="27"/>
      <w:szCs w:val="27"/>
    </w:rPr>
  </w:style>
  <w:style w:type="paragraph" w:customStyle="1" w:styleId="11">
    <w:name w:val="clear"/>
    <w:basedOn w:val="1"/>
    <w:qFormat/>
    <w:uiPriority w:val="0"/>
    <w:pPr>
      <w:widowControl/>
      <w:spacing w:before="100" w:beforeAutospacing="1" w:after="100" w:afterAutospacing="1" w:line="0" w:lineRule="atLeast"/>
      <w:jc w:val="left"/>
    </w:pPr>
    <w:rPr>
      <w:rFonts w:ascii="宋体" w:hAnsi="宋体" w:eastAsia="宋体" w:cs="宋体"/>
      <w:kern w:val="0"/>
      <w:sz w:val="2"/>
      <w:szCs w:val="2"/>
    </w:rPr>
  </w:style>
  <w:style w:type="paragraph" w:customStyle="1" w:styleId="12">
    <w:name w:val="hide"/>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3">
    <w:name w:val="show"/>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mt10"/>
    <w:basedOn w:val="1"/>
    <w:qFormat/>
    <w:uiPriority w:val="0"/>
    <w:pPr>
      <w:widowControl/>
      <w:spacing w:before="150"/>
      <w:jc w:val="left"/>
    </w:pPr>
    <w:rPr>
      <w:rFonts w:ascii="宋体" w:hAnsi="宋体" w:eastAsia="宋体" w:cs="宋体"/>
      <w:kern w:val="0"/>
      <w:sz w:val="24"/>
      <w:szCs w:val="24"/>
    </w:rPr>
  </w:style>
  <w:style w:type="paragraph" w:customStyle="1" w:styleId="15">
    <w:name w:val="content"/>
    <w:basedOn w:val="1"/>
    <w:uiPriority w:val="0"/>
    <w:pPr>
      <w:widowControl/>
      <w:jc w:val="left"/>
    </w:pPr>
    <w:rPr>
      <w:rFonts w:ascii="宋体" w:hAnsi="宋体" w:eastAsia="宋体" w:cs="宋体"/>
      <w:kern w:val="0"/>
      <w:sz w:val="24"/>
      <w:szCs w:val="24"/>
    </w:rPr>
  </w:style>
  <w:style w:type="paragraph" w:customStyle="1" w:styleId="16">
    <w:name w:val="head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nav"/>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top1"/>
    <w:basedOn w:val="1"/>
    <w:uiPriority w:val="0"/>
    <w:pPr>
      <w:widowControl/>
      <w:spacing w:before="120" w:after="100" w:afterAutospacing="1"/>
      <w:ind w:left="3300"/>
      <w:jc w:val="left"/>
    </w:pPr>
    <w:rPr>
      <w:rFonts w:ascii="宋体" w:hAnsi="宋体" w:eastAsia="宋体" w:cs="宋体"/>
      <w:kern w:val="0"/>
      <w:sz w:val="24"/>
      <w:szCs w:val="24"/>
    </w:rPr>
  </w:style>
  <w:style w:type="paragraph" w:customStyle="1" w:styleId="19">
    <w:name w:val="left"/>
    <w:basedOn w:val="1"/>
    <w:qFormat/>
    <w:uiPriority w:val="0"/>
    <w:pPr>
      <w:widowControl/>
      <w:spacing w:before="120" w:after="225"/>
      <w:jc w:val="left"/>
    </w:pPr>
    <w:rPr>
      <w:rFonts w:ascii="宋体" w:hAnsi="宋体" w:eastAsia="宋体" w:cs="宋体"/>
      <w:kern w:val="0"/>
      <w:sz w:val="24"/>
      <w:szCs w:val="24"/>
    </w:rPr>
  </w:style>
  <w:style w:type="paragraph" w:customStyle="1" w:styleId="20">
    <w:name w:val="table_gzzd"/>
    <w:basedOn w:val="1"/>
    <w:qFormat/>
    <w:uiPriority w:val="0"/>
    <w:pPr>
      <w:widowControl/>
      <w:shd w:val="clear" w:color="auto" w:fill="FCE7E6"/>
      <w:spacing w:before="100" w:beforeAutospacing="1" w:after="100" w:afterAutospacing="1" w:line="525" w:lineRule="atLeast"/>
      <w:jc w:val="center"/>
    </w:pPr>
    <w:rPr>
      <w:rFonts w:ascii="宋体" w:hAnsi="宋体" w:eastAsia="宋体" w:cs="宋体"/>
      <w:b/>
      <w:bCs/>
      <w:kern w:val="0"/>
      <w:sz w:val="27"/>
      <w:szCs w:val="27"/>
    </w:rPr>
  </w:style>
  <w:style w:type="paragraph" w:customStyle="1" w:styleId="21">
    <w:name w:val="title_wrap"/>
    <w:basedOn w:val="1"/>
    <w:qFormat/>
    <w:uiPriority w:val="0"/>
    <w:pPr>
      <w:widowControl/>
      <w:spacing w:before="100" w:beforeAutospacing="1" w:after="100" w:afterAutospacing="1" w:line="900" w:lineRule="atLeast"/>
      <w:ind w:firstLine="120"/>
      <w:jc w:val="center"/>
    </w:pPr>
    <w:rPr>
      <w:rFonts w:ascii="宋体" w:hAnsi="宋体" w:eastAsia="宋体" w:cs="宋体"/>
      <w:b/>
      <w:bCs/>
      <w:color w:val="FFFFFF"/>
      <w:kern w:val="0"/>
      <w:sz w:val="51"/>
      <w:szCs w:val="51"/>
    </w:rPr>
  </w:style>
  <w:style w:type="paragraph" w:customStyle="1" w:styleId="22">
    <w:name w:val="table_tjwz"/>
    <w:basedOn w:val="1"/>
    <w:qFormat/>
    <w:uiPriority w:val="0"/>
    <w:pPr>
      <w:widowControl/>
      <w:shd w:val="clear" w:color="auto" w:fill="FCE7E6"/>
      <w:spacing w:before="100" w:beforeAutospacing="1" w:after="100" w:afterAutospacing="1" w:line="570" w:lineRule="atLeast"/>
      <w:jc w:val="left"/>
    </w:pPr>
    <w:rPr>
      <w:rFonts w:ascii="宋体" w:hAnsi="宋体" w:eastAsia="宋体" w:cs="宋体"/>
      <w:b/>
      <w:bCs/>
      <w:kern w:val="0"/>
      <w:sz w:val="24"/>
      <w:szCs w:val="24"/>
    </w:rPr>
  </w:style>
  <w:style w:type="paragraph" w:customStyle="1" w:styleId="23">
    <w:name w:val="recommend"/>
    <w:basedOn w:val="1"/>
    <w:qFormat/>
    <w:uiPriority w:val="0"/>
    <w:pPr>
      <w:widowControl/>
      <w:pBdr>
        <w:left w:val="single" w:color="FCE7E6" w:sz="6" w:space="6"/>
        <w:bottom w:val="single" w:color="FCE7E6" w:sz="6" w:space="4"/>
        <w:right w:val="single" w:color="FCE7E6" w:sz="6" w:space="6"/>
      </w:pBdr>
      <w:spacing w:before="100" w:beforeAutospacing="1" w:after="100" w:afterAutospacing="1"/>
      <w:jc w:val="left"/>
    </w:pPr>
    <w:rPr>
      <w:rFonts w:ascii="宋体" w:hAnsi="宋体" w:eastAsia="宋体" w:cs="宋体"/>
      <w:kern w:val="0"/>
      <w:sz w:val="24"/>
      <w:szCs w:val="24"/>
    </w:rPr>
  </w:style>
  <w:style w:type="paragraph" w:customStyle="1" w:styleId="24">
    <w:name w:val="wenzhang"/>
    <w:basedOn w:val="1"/>
    <w:uiPriority w:val="0"/>
    <w:pPr>
      <w:widowControl/>
      <w:pBdr>
        <w:top w:val="single" w:color="EEEEEE" w:sz="2" w:space="0"/>
        <w:left w:val="single" w:color="EEEEEE" w:sz="6" w:space="0"/>
        <w:bottom w:val="single" w:color="EEEEEE" w:sz="6" w:space="0"/>
        <w:right w:val="single" w:color="EEEEEE" w:sz="6" w:space="0"/>
      </w:pBdr>
      <w:spacing w:before="100" w:beforeAutospacing="1" w:after="100" w:afterAutospacing="1" w:line="360" w:lineRule="atLeast"/>
      <w:jc w:val="left"/>
    </w:pPr>
    <w:rPr>
      <w:rFonts w:ascii="宋体" w:hAnsi="宋体" w:eastAsia="宋体" w:cs="宋体"/>
      <w:kern w:val="0"/>
      <w:sz w:val="24"/>
      <w:szCs w:val="24"/>
    </w:rPr>
  </w:style>
  <w:style w:type="paragraph" w:customStyle="1" w:styleId="25">
    <w:name w:val="leftnav"/>
    <w:basedOn w:val="1"/>
    <w:qFormat/>
    <w:uiPriority w:val="0"/>
    <w:pPr>
      <w:widowControl/>
      <w:pBdr>
        <w:left w:val="single" w:color="EEEEEE" w:sz="6" w:space="0"/>
        <w:right w:val="single" w:color="EEEEEE" w:sz="6" w:space="0"/>
      </w:pBdr>
      <w:spacing w:before="100" w:beforeAutospacing="1" w:after="100" w:afterAutospacing="1"/>
      <w:ind w:left="120"/>
      <w:jc w:val="left"/>
    </w:pPr>
    <w:rPr>
      <w:rFonts w:ascii="宋体" w:hAnsi="宋体" w:eastAsia="宋体" w:cs="宋体"/>
      <w:kern w:val="0"/>
      <w:sz w:val="24"/>
      <w:szCs w:val="24"/>
    </w:rPr>
  </w:style>
  <w:style w:type="paragraph" w:customStyle="1" w:styleId="26">
    <w:name w:val="contact"/>
    <w:basedOn w:val="1"/>
    <w:uiPriority w:val="0"/>
    <w:pPr>
      <w:widowControl/>
      <w:pBdr>
        <w:top w:val="single" w:color="EEEEEE" w:sz="2" w:space="0"/>
        <w:left w:val="single" w:color="EEEEEE" w:sz="6" w:space="0"/>
        <w:bottom w:val="single" w:color="EEEEEE" w:sz="6" w:space="0"/>
        <w:right w:val="single" w:color="EEEEEE" w:sz="6" w:space="0"/>
      </w:pBdr>
      <w:spacing w:before="100" w:beforeAutospacing="1" w:after="100" w:afterAutospacing="1" w:line="360" w:lineRule="atLeast"/>
      <w:ind w:left="120"/>
      <w:jc w:val="left"/>
    </w:pPr>
    <w:rPr>
      <w:rFonts w:ascii="宋体" w:hAnsi="宋体" w:eastAsia="宋体" w:cs="宋体"/>
      <w:kern w:val="0"/>
      <w:sz w:val="24"/>
      <w:szCs w:val="24"/>
    </w:rPr>
  </w:style>
  <w:style w:type="paragraph" w:customStyle="1" w:styleId="27">
    <w:name w:val="m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title"/>
    <w:basedOn w:val="1"/>
    <w:uiPriority w:val="0"/>
    <w:pPr>
      <w:widowControl/>
      <w:pBdr>
        <w:bottom w:val="single" w:color="CCCCCC" w:sz="6" w:space="0"/>
      </w:pBdr>
      <w:spacing w:before="120" w:after="100" w:afterAutospacing="1" w:line="390" w:lineRule="atLeast"/>
      <w:jc w:val="left"/>
    </w:pPr>
    <w:rPr>
      <w:rFonts w:ascii="宋体" w:hAnsi="宋体" w:eastAsia="宋体" w:cs="宋体"/>
      <w:color w:val="FFFFFF"/>
      <w:kern w:val="0"/>
      <w:sz w:val="24"/>
      <w:szCs w:val="24"/>
    </w:rPr>
  </w:style>
  <w:style w:type="paragraph" w:customStyle="1" w:styleId="30">
    <w:name w:val="list1"/>
    <w:basedOn w:val="1"/>
    <w:uiPriority w:val="0"/>
    <w:pPr>
      <w:widowControl/>
      <w:pBdr>
        <w:top w:val="single" w:color="EEEEEE" w:sz="2" w:space="5"/>
        <w:left w:val="single" w:color="EEEEEE" w:sz="6" w:space="8"/>
        <w:bottom w:val="single" w:color="EEEEEE" w:sz="6" w:space="5"/>
        <w:right w:val="single" w:color="EEEEEE" w:sz="6" w:space="0"/>
      </w:pBdr>
      <w:spacing w:before="100" w:beforeAutospacing="1" w:after="100" w:afterAutospacing="1" w:line="360" w:lineRule="atLeast"/>
      <w:jc w:val="left"/>
    </w:pPr>
    <w:rPr>
      <w:rFonts w:ascii="宋体" w:hAnsi="宋体" w:eastAsia="宋体" w:cs="宋体"/>
      <w:kern w:val="0"/>
      <w:sz w:val="24"/>
      <w:szCs w:val="24"/>
    </w:rPr>
  </w:style>
  <w:style w:type="paragraph" w:customStyle="1" w:styleId="31">
    <w:name w:val="right1"/>
    <w:basedOn w:val="1"/>
    <w:uiPriority w:val="0"/>
    <w:pPr>
      <w:widowControl/>
      <w:spacing w:before="120" w:after="100" w:afterAutospacing="1"/>
      <w:ind w:left="3300"/>
      <w:jc w:val="left"/>
    </w:pPr>
    <w:rPr>
      <w:rFonts w:ascii="宋体" w:hAnsi="宋体" w:eastAsia="宋体" w:cs="宋体"/>
      <w:kern w:val="0"/>
      <w:sz w:val="24"/>
      <w:szCs w:val="24"/>
    </w:rPr>
  </w:style>
  <w:style w:type="paragraph" w:customStyle="1" w:styleId="32">
    <w:name w:val="wenzi"/>
    <w:basedOn w:val="1"/>
    <w:qFormat/>
    <w:uiPriority w:val="0"/>
    <w:pPr>
      <w:widowControl/>
      <w:spacing w:before="75" w:after="75" w:line="504" w:lineRule="auto"/>
      <w:ind w:left="1650" w:firstLine="480"/>
      <w:jc w:val="left"/>
    </w:pPr>
    <w:rPr>
      <w:rFonts w:ascii="宋体" w:hAnsi="宋体" w:eastAsia="宋体" w:cs="宋体"/>
      <w:kern w:val="0"/>
      <w:sz w:val="18"/>
      <w:szCs w:val="18"/>
    </w:rPr>
  </w:style>
  <w:style w:type="paragraph" w:customStyle="1" w:styleId="33">
    <w:name w:val="title_wrap1"/>
    <w:basedOn w:val="1"/>
    <w:qFormat/>
    <w:uiPriority w:val="0"/>
    <w:pPr>
      <w:widowControl/>
      <w:pBdr>
        <w:bottom w:val="single" w:color="CCCCCC" w:sz="6" w:space="0"/>
      </w:pBdr>
      <w:spacing w:before="100" w:beforeAutospacing="1" w:after="100" w:afterAutospacing="1" w:line="390" w:lineRule="atLeast"/>
      <w:jc w:val="left"/>
    </w:pPr>
    <w:rPr>
      <w:rFonts w:ascii="宋体" w:hAnsi="宋体" w:eastAsia="宋体" w:cs="宋体"/>
      <w:kern w:val="0"/>
      <w:sz w:val="24"/>
      <w:szCs w:val="24"/>
    </w:rPr>
  </w:style>
  <w:style w:type="paragraph" w:customStyle="1" w:styleId="34">
    <w:name w:val="title_wrap2"/>
    <w:basedOn w:val="1"/>
    <w:qFormat/>
    <w:uiPriority w:val="0"/>
    <w:pPr>
      <w:widowControl/>
      <w:pBdr>
        <w:bottom w:val="dotted" w:color="666666" w:sz="6" w:space="0"/>
      </w:pBdr>
      <w:spacing w:before="120" w:after="120" w:line="525" w:lineRule="atLeast"/>
      <w:jc w:val="left"/>
    </w:pPr>
    <w:rPr>
      <w:rFonts w:ascii="宋体" w:hAnsi="宋体" w:eastAsia="宋体" w:cs="宋体"/>
      <w:b/>
      <w:bCs/>
      <w:color w:val="000000"/>
      <w:kern w:val="0"/>
      <w:szCs w:val="21"/>
    </w:rPr>
  </w:style>
  <w:style w:type="paragraph" w:customStyle="1" w:styleId="35">
    <w:name w:val="title_wrap4"/>
    <w:basedOn w:val="1"/>
    <w:qFormat/>
    <w:uiPriority w:val="0"/>
    <w:pPr>
      <w:widowControl/>
      <w:spacing w:before="100" w:beforeAutospacing="1" w:after="100" w:afterAutospacing="1" w:line="1125" w:lineRule="atLeast"/>
      <w:ind w:firstLine="120"/>
      <w:jc w:val="center"/>
    </w:pPr>
    <w:rPr>
      <w:rFonts w:ascii="宋体" w:hAnsi="宋体" w:eastAsia="宋体" w:cs="宋体"/>
      <w:b/>
      <w:bCs/>
      <w:color w:val="FFFFFF"/>
      <w:kern w:val="0"/>
      <w:sz w:val="51"/>
      <w:szCs w:val="51"/>
    </w:rPr>
  </w:style>
  <w:style w:type="paragraph" w:customStyle="1" w:styleId="36">
    <w:name w:val="xiangxistyle"/>
    <w:basedOn w:val="1"/>
    <w:qFormat/>
    <w:uiPriority w:val="0"/>
    <w:pPr>
      <w:widowControl/>
      <w:spacing w:before="100" w:beforeAutospacing="1" w:after="100" w:afterAutospacing="1"/>
      <w:jc w:val="left"/>
    </w:pPr>
    <w:rPr>
      <w:rFonts w:ascii="宋体" w:hAnsi="宋体" w:eastAsia="宋体" w:cs="宋体"/>
      <w:color w:val="990000"/>
      <w:kern w:val="0"/>
      <w:sz w:val="24"/>
      <w:szCs w:val="24"/>
    </w:rPr>
  </w:style>
  <w:style w:type="paragraph" w:customStyle="1" w:styleId="37">
    <w:name w:val="search"/>
    <w:basedOn w:val="1"/>
    <w:qFormat/>
    <w:uiPriority w:val="0"/>
    <w:pPr>
      <w:widowControl/>
      <w:pBdr>
        <w:top w:val="single" w:color="EEEEEE" w:sz="2" w:space="9"/>
        <w:left w:val="single" w:color="EEEEEE" w:sz="6" w:space="8"/>
        <w:bottom w:val="single" w:color="EEEEEE" w:sz="6" w:space="9"/>
        <w:right w:val="single" w:color="EEEEEE" w:sz="6" w:space="0"/>
      </w:pBdr>
      <w:spacing w:before="100" w:beforeAutospacing="1" w:after="100" w:afterAutospacing="1"/>
      <w:jc w:val="left"/>
    </w:pPr>
    <w:rPr>
      <w:rFonts w:ascii="宋体" w:hAnsi="宋体" w:eastAsia="宋体" w:cs="宋体"/>
      <w:kern w:val="0"/>
      <w:sz w:val="24"/>
      <w:szCs w:val="24"/>
    </w:rPr>
  </w:style>
  <w:style w:type="paragraph" w:customStyle="1" w:styleId="38">
    <w:name w:val="news_list"/>
    <w:basedOn w:val="1"/>
    <w:uiPriority w:val="0"/>
    <w:pPr>
      <w:widowControl/>
      <w:pBdr>
        <w:top w:val="single" w:color="EEEEEE" w:sz="2" w:space="0"/>
        <w:left w:val="single" w:color="EEEEEE" w:sz="6" w:space="0"/>
        <w:bottom w:val="single" w:color="EEEEEE" w:sz="6" w:space="0"/>
        <w:right w:val="single" w:color="EEEEEE" w:sz="6" w:space="0"/>
      </w:pBdr>
      <w:spacing w:before="100" w:beforeAutospacing="1" w:after="100" w:afterAutospacing="1"/>
      <w:jc w:val="left"/>
    </w:pPr>
    <w:rPr>
      <w:rFonts w:ascii="宋体" w:hAnsi="宋体" w:eastAsia="宋体" w:cs="宋体"/>
      <w:kern w:val="0"/>
      <w:sz w:val="24"/>
      <w:szCs w:val="24"/>
    </w:rPr>
  </w:style>
  <w:style w:type="paragraph" w:customStyle="1" w:styleId="39">
    <w:name w:val="links"/>
    <w:basedOn w:val="1"/>
    <w:uiPriority w:val="0"/>
    <w:pPr>
      <w:widowControl/>
      <w:spacing w:before="120" w:after="100" w:afterAutospacing="1"/>
      <w:jc w:val="left"/>
    </w:pPr>
    <w:rPr>
      <w:rFonts w:ascii="宋体" w:hAnsi="宋体" w:eastAsia="宋体" w:cs="宋体"/>
      <w:kern w:val="0"/>
      <w:sz w:val="24"/>
      <w:szCs w:val="24"/>
    </w:rPr>
  </w:style>
  <w:style w:type="paragraph" w:customStyle="1" w:styleId="40">
    <w:name w:val="copyright"/>
    <w:basedOn w:val="1"/>
    <w:uiPriority w:val="0"/>
    <w:pPr>
      <w:widowControl/>
      <w:shd w:val="clear" w:color="auto" w:fill="AE1C1C"/>
      <w:spacing w:before="180" w:after="100" w:afterAutospacing="1" w:line="420" w:lineRule="atLeast"/>
      <w:jc w:val="center"/>
    </w:pPr>
    <w:rPr>
      <w:rFonts w:ascii="宋体" w:hAnsi="宋体" w:eastAsia="宋体" w:cs="宋体"/>
      <w:color w:val="FFFFFF"/>
      <w:kern w:val="0"/>
      <w:sz w:val="24"/>
      <w:szCs w:val="24"/>
    </w:rPr>
  </w:style>
  <w:style w:type="paragraph" w:customStyle="1" w:styleId="41">
    <w:name w:val="list_wrap"/>
    <w:basedOn w:val="1"/>
    <w:uiPriority w:val="0"/>
    <w:pPr>
      <w:widowControl/>
      <w:spacing w:before="100" w:beforeAutospacing="1" w:after="100" w:afterAutospacing="1"/>
      <w:ind w:left="150"/>
      <w:jc w:val="left"/>
    </w:pPr>
    <w:rPr>
      <w:rFonts w:ascii="宋体" w:hAnsi="宋体" w:eastAsia="宋体" w:cs="宋体"/>
      <w:kern w:val="0"/>
      <w:sz w:val="24"/>
      <w:szCs w:val="24"/>
    </w:rPr>
  </w:style>
  <w:style w:type="paragraph" w:customStyle="1" w:styleId="42">
    <w:name w:val="breadcrumb"/>
    <w:basedOn w:val="1"/>
    <w:uiPriority w:val="0"/>
    <w:pPr>
      <w:widowControl/>
      <w:spacing w:before="100" w:beforeAutospacing="1" w:after="100" w:afterAutospacing="1" w:line="420" w:lineRule="atLeast"/>
      <w:ind w:firstLine="150"/>
      <w:jc w:val="left"/>
    </w:pPr>
    <w:rPr>
      <w:rFonts w:ascii="宋体" w:hAnsi="宋体" w:eastAsia="宋体" w:cs="宋体"/>
      <w:kern w:val="0"/>
      <w:sz w:val="24"/>
      <w:szCs w:val="24"/>
    </w:rPr>
  </w:style>
  <w:style w:type="paragraph" w:customStyle="1" w:styleId="43">
    <w:name w:val="new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bottom"/>
    <w:basedOn w:val="1"/>
    <w:uiPriority w:val="0"/>
    <w:pPr>
      <w:widowControl/>
      <w:spacing w:before="150"/>
      <w:jc w:val="left"/>
    </w:pPr>
    <w:rPr>
      <w:rFonts w:ascii="宋体" w:hAnsi="宋体" w:eastAsia="宋体" w:cs="宋体"/>
      <w:kern w:val="0"/>
      <w:sz w:val="24"/>
      <w:szCs w:val="24"/>
    </w:rPr>
  </w:style>
  <w:style w:type="paragraph" w:customStyle="1" w:styleId="45">
    <w:name w:val="bottom1"/>
    <w:basedOn w:val="1"/>
    <w:uiPriority w:val="0"/>
    <w:pPr>
      <w:widowControl/>
      <w:ind w:left="1800"/>
      <w:jc w:val="left"/>
    </w:pPr>
    <w:rPr>
      <w:rFonts w:ascii="宋体" w:hAnsi="宋体" w:eastAsia="宋体" w:cs="宋体"/>
      <w:kern w:val="0"/>
      <w:sz w:val="24"/>
      <w:szCs w:val="24"/>
    </w:rPr>
  </w:style>
  <w:style w:type="paragraph" w:customStyle="1" w:styleId="46">
    <w:name w:val="lm_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
    <w:name w:val="con_wrap"/>
    <w:basedOn w:val="1"/>
    <w:uiPriority w:val="0"/>
    <w:pPr>
      <w:widowControl/>
      <w:pBdr>
        <w:top w:val="single" w:color="CCCCCC" w:sz="6" w:space="6"/>
      </w:pBdr>
      <w:spacing w:before="100" w:beforeAutospacing="1" w:after="100" w:afterAutospacing="1"/>
      <w:jc w:val="left"/>
    </w:pPr>
    <w:rPr>
      <w:rFonts w:ascii="宋体" w:hAnsi="宋体" w:eastAsia="宋体" w:cs="宋体"/>
      <w:kern w:val="0"/>
      <w:sz w:val="24"/>
      <w:szCs w:val="24"/>
    </w:rPr>
  </w:style>
  <w:style w:type="paragraph" w:customStyle="1" w:styleId="48">
    <w:name w:val="wz_page"/>
    <w:basedOn w:val="1"/>
    <w:uiPriority w:val="0"/>
    <w:pPr>
      <w:widowControl/>
      <w:spacing w:before="100" w:beforeAutospacing="1" w:after="100" w:afterAutospacing="1" w:line="360" w:lineRule="atLeast"/>
      <w:jc w:val="center"/>
    </w:pPr>
    <w:rPr>
      <w:rFonts w:ascii="宋体" w:hAnsi="宋体" w:eastAsia="宋体" w:cs="宋体"/>
      <w:kern w:val="0"/>
      <w:sz w:val="24"/>
      <w:szCs w:val="24"/>
    </w:rPr>
  </w:style>
  <w:style w:type="paragraph" w:customStyle="1" w:styleId="49">
    <w:name w:val="article_show"/>
    <w:basedOn w:val="1"/>
    <w:uiPriority w:val="0"/>
    <w:pPr>
      <w:widowControl/>
      <w:jc w:val="left"/>
    </w:pPr>
    <w:rPr>
      <w:rFonts w:ascii="宋体" w:hAnsi="宋体" w:eastAsia="宋体" w:cs="宋体"/>
      <w:kern w:val="0"/>
      <w:sz w:val="24"/>
      <w:szCs w:val="24"/>
    </w:rPr>
  </w:style>
  <w:style w:type="paragraph" w:customStyle="1" w:styleId="50">
    <w:name w:val="show_title"/>
    <w:basedOn w:val="1"/>
    <w:uiPriority w:val="0"/>
    <w:pPr>
      <w:widowControl/>
      <w:spacing w:before="100" w:beforeAutospacing="1" w:after="100" w:afterAutospacing="1" w:line="540" w:lineRule="atLeast"/>
      <w:jc w:val="center"/>
    </w:pPr>
    <w:rPr>
      <w:rFonts w:ascii="宋体" w:hAnsi="宋体" w:eastAsia="宋体" w:cs="宋体"/>
      <w:b/>
      <w:bCs/>
      <w:color w:val="B5151E"/>
      <w:kern w:val="0"/>
      <w:sz w:val="30"/>
      <w:szCs w:val="30"/>
    </w:rPr>
  </w:style>
  <w:style w:type="paragraph" w:customStyle="1" w:styleId="51">
    <w:name w:val="show_date"/>
    <w:basedOn w:val="1"/>
    <w:uiPriority w:val="0"/>
    <w:pPr>
      <w:widowControl/>
      <w:pBdr>
        <w:top w:val="dotted" w:color="CCCCCC" w:sz="6" w:space="0"/>
        <w:bottom w:val="dotted" w:color="CCCCCC" w:sz="6" w:space="0"/>
      </w:pBdr>
      <w:spacing w:before="100" w:beforeAutospacing="1" w:after="100" w:afterAutospacing="1" w:line="420" w:lineRule="atLeast"/>
      <w:jc w:val="center"/>
    </w:pPr>
    <w:rPr>
      <w:rFonts w:ascii="宋体" w:hAnsi="宋体" w:eastAsia="宋体" w:cs="宋体"/>
      <w:color w:val="666666"/>
      <w:kern w:val="0"/>
      <w:sz w:val="24"/>
      <w:szCs w:val="24"/>
    </w:rPr>
  </w:style>
  <w:style w:type="paragraph" w:customStyle="1" w:styleId="52">
    <w:name w:val="zoom"/>
    <w:basedOn w:val="1"/>
    <w:uiPriority w:val="0"/>
    <w:pPr>
      <w:widowControl/>
      <w:spacing w:before="100" w:beforeAutospacing="1" w:after="100" w:afterAutospacing="1" w:line="456" w:lineRule="auto"/>
      <w:jc w:val="left"/>
    </w:pPr>
    <w:rPr>
      <w:rFonts w:ascii="宋体" w:hAnsi="宋体" w:eastAsia="宋体" w:cs="宋体"/>
      <w:kern w:val="0"/>
      <w:szCs w:val="21"/>
    </w:rPr>
  </w:style>
  <w:style w:type="paragraph" w:customStyle="1" w:styleId="53">
    <w:name w:val="message"/>
    <w:basedOn w:val="1"/>
    <w:uiPriority w:val="0"/>
    <w:pPr>
      <w:widowControl/>
      <w:spacing w:before="150" w:after="150"/>
      <w:jc w:val="left"/>
    </w:pPr>
    <w:rPr>
      <w:rFonts w:ascii="宋体" w:hAnsi="宋体" w:eastAsia="宋体" w:cs="宋体"/>
      <w:kern w:val="0"/>
      <w:sz w:val="24"/>
      <w:szCs w:val="24"/>
    </w:rPr>
  </w:style>
  <w:style w:type="paragraph" w:customStyle="1" w:styleId="54">
    <w:name w:val="in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
    <w:name w:val="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a_mu"/>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57">
    <w:name w:val="a_pt"/>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58">
    <w:name w:val="baiduad"/>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59">
    <w:name w:val="widget_ui_ads"/>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60">
    <w:name w:val="inp1"/>
    <w:basedOn w:val="1"/>
    <w:uiPriority w:val="0"/>
    <w:pPr>
      <w:widowControl/>
      <w:pBdr>
        <w:top w:val="single" w:color="8F8F8F" w:sz="6" w:space="0"/>
        <w:left w:val="single" w:color="8F8F8F" w:sz="6" w:space="0"/>
        <w:bottom w:val="single" w:color="8F8F8F" w:sz="6" w:space="0"/>
        <w:right w:val="single" w:color="8F8F8F" w:sz="6" w:space="0"/>
      </w:pBdr>
      <w:spacing w:before="100" w:beforeAutospacing="1" w:after="100" w:afterAutospacing="1" w:line="315" w:lineRule="atLeast"/>
      <w:ind w:right="90"/>
      <w:jc w:val="left"/>
    </w:pPr>
    <w:rPr>
      <w:rFonts w:ascii="宋体" w:hAnsi="宋体" w:eastAsia="宋体" w:cs="宋体"/>
      <w:kern w:val="0"/>
      <w:sz w:val="24"/>
      <w:szCs w:val="24"/>
    </w:rPr>
  </w:style>
  <w:style w:type="paragraph" w:customStyle="1" w:styleId="61">
    <w:name w:val="btn1"/>
    <w:basedOn w:val="1"/>
    <w:uiPriority w:val="0"/>
    <w:pPr>
      <w:widowControl/>
      <w:pBdr>
        <w:top w:val="single" w:color="8F8F8F" w:sz="6" w:space="0"/>
        <w:left w:val="single" w:color="8F8F8F" w:sz="6" w:space="0"/>
        <w:bottom w:val="single" w:color="8F8F8F" w:sz="6" w:space="0"/>
        <w:right w:val="single" w:color="8F8F8F" w:sz="6" w:space="0"/>
      </w:pBdr>
      <w:shd w:val="clear" w:color="auto" w:fill="F5F5F5"/>
      <w:spacing w:before="100" w:beforeAutospacing="1" w:after="100" w:afterAutospacing="1"/>
      <w:jc w:val="center"/>
    </w:pPr>
    <w:rPr>
      <w:rFonts w:ascii="宋体" w:hAnsi="宋体" w:eastAsia="宋体" w:cs="宋体"/>
      <w:color w:val="555555"/>
      <w:kern w:val="0"/>
      <w:sz w:val="24"/>
      <w:szCs w:val="24"/>
    </w:rPr>
  </w:style>
  <w:style w:type="paragraph" w:customStyle="1" w:styleId="62">
    <w:name w:val="inp2"/>
    <w:basedOn w:val="1"/>
    <w:uiPriority w:val="0"/>
    <w:pPr>
      <w:widowControl/>
      <w:spacing w:before="100" w:beforeAutospacing="1" w:after="100" w:afterAutospacing="1" w:line="315" w:lineRule="atLeast"/>
      <w:jc w:val="left"/>
    </w:pPr>
    <w:rPr>
      <w:rFonts w:ascii="宋体" w:hAnsi="宋体" w:eastAsia="宋体" w:cs="宋体"/>
      <w:kern w:val="0"/>
      <w:sz w:val="24"/>
      <w:szCs w:val="24"/>
    </w:rPr>
  </w:style>
  <w:style w:type="paragraph" w:customStyle="1" w:styleId="63">
    <w:name w:val="btn2"/>
    <w:basedOn w:val="1"/>
    <w:uiPriority w:val="0"/>
    <w:pPr>
      <w:widowControl/>
      <w:pBdr>
        <w:top w:val="single" w:color="8F8F8F" w:sz="6" w:space="0"/>
        <w:left w:val="single" w:color="8F8F8F" w:sz="6" w:space="0"/>
        <w:bottom w:val="single" w:color="8F8F8F" w:sz="6" w:space="0"/>
        <w:right w:val="single" w:color="8F8F8F" w:sz="6" w:space="0"/>
      </w:pBdr>
      <w:shd w:val="clear" w:color="auto" w:fill="F5F5F5"/>
      <w:spacing w:before="100" w:beforeAutospacing="1" w:after="100" w:afterAutospacing="1"/>
      <w:ind w:left="720"/>
      <w:jc w:val="center"/>
    </w:pPr>
    <w:rPr>
      <w:rFonts w:ascii="宋体" w:hAnsi="宋体" w:eastAsia="宋体" w:cs="宋体"/>
      <w:color w:val="555555"/>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15</Pages>
  <Words>1534</Words>
  <Characters>8746</Characters>
  <Lines>72</Lines>
  <Paragraphs>20</Paragraphs>
  <TotalTime>0</TotalTime>
  <ScaleCrop>false</ScaleCrop>
  <LinksUpToDate>false</LinksUpToDate>
  <CharactersWithSpaces>10260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2016-08-31T02:25:00Z</dcterms:created>
  <dc:creator>Sky123.Org</dc:creator>
  <cp:lastModifiedBy>Administrator</cp:lastModifiedBy>
  <dcterms:modified xsi:type="dcterms:W3CDTF">2016-08-31T02:53:57Z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